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0995B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p w14:paraId="1C1F9B8C" w14:textId="12A1492A" w:rsidR="007574C9" w:rsidRPr="007574C9" w:rsidRDefault="007574C9" w:rsidP="008927DE">
      <w:pPr>
        <w:jc w:val="center"/>
        <w:outlineLvl w:val="0"/>
        <w:rPr>
          <w:sz w:val="20"/>
          <w:szCs w:val="20"/>
        </w:rPr>
      </w:pPr>
      <w:r w:rsidRPr="007574C9">
        <w:rPr>
          <w:sz w:val="20"/>
          <w:szCs w:val="20"/>
        </w:rPr>
        <w:t>(stan na 31.12.2023</w:t>
      </w:r>
      <w:r>
        <w:rPr>
          <w:sz w:val="20"/>
          <w:szCs w:val="20"/>
        </w:rPr>
        <w:t xml:space="preserve"> r.</w:t>
      </w:r>
      <w:r w:rsidRPr="007574C9">
        <w:rPr>
          <w:sz w:val="20"/>
          <w:szCs w:val="20"/>
        </w:rPr>
        <w:t>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437"/>
        <w:gridCol w:w="1535"/>
        <w:gridCol w:w="8149"/>
      </w:tblGrid>
      <w:tr w:rsidR="007A0A3D" w:rsidRPr="002450C4" w14:paraId="5FE91955" w14:textId="77777777" w:rsidTr="002C787B">
        <w:tc>
          <w:tcPr>
            <w:tcW w:w="412" w:type="dxa"/>
          </w:tcPr>
          <w:p w14:paraId="4A180D8D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388" w:type="dxa"/>
          </w:tcPr>
          <w:p w14:paraId="17CCBDBB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7976" w:type="dxa"/>
          </w:tcPr>
          <w:p w14:paraId="24976ACE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22E271BC" w14:textId="77777777" w:rsidTr="002C787B">
        <w:tc>
          <w:tcPr>
            <w:tcW w:w="412" w:type="dxa"/>
          </w:tcPr>
          <w:p w14:paraId="0C7DAA1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4BF2465C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7976" w:type="dxa"/>
          </w:tcPr>
          <w:p w14:paraId="28821EC0" w14:textId="65BE4CB2" w:rsidR="007A0A3D" w:rsidRPr="002450C4" w:rsidRDefault="00DC2E59" w:rsidP="0092099A">
            <w:pPr>
              <w:jc w:val="both"/>
              <w:rPr>
                <w:i/>
                <w:sz w:val="18"/>
                <w:szCs w:val="20"/>
              </w:rPr>
            </w:pPr>
            <w:r w:rsidRPr="00DC2E59">
              <w:rPr>
                <w:i/>
                <w:sz w:val="18"/>
                <w:szCs w:val="20"/>
              </w:rPr>
              <w:t>Wdrożenie e-usług w placówkach POZ i ich integracja z systemem e-zdrowia</w:t>
            </w:r>
            <w:r w:rsidR="007709CB">
              <w:rPr>
                <w:i/>
                <w:sz w:val="18"/>
                <w:szCs w:val="20"/>
              </w:rPr>
              <w:t xml:space="preserve"> (e-Usługi POZ)</w:t>
            </w:r>
          </w:p>
        </w:tc>
      </w:tr>
      <w:tr w:rsidR="007A0A3D" w:rsidRPr="002450C4" w14:paraId="08E42F45" w14:textId="77777777" w:rsidTr="002C787B">
        <w:trPr>
          <w:trHeight w:val="265"/>
        </w:trPr>
        <w:tc>
          <w:tcPr>
            <w:tcW w:w="412" w:type="dxa"/>
          </w:tcPr>
          <w:p w14:paraId="643205CC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6E154E67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7976" w:type="dxa"/>
          </w:tcPr>
          <w:p w14:paraId="426DC9D1" w14:textId="7E85F515" w:rsidR="001C611C" w:rsidRPr="00A1534B" w:rsidRDefault="00DC2E59" w:rsidP="0092099A">
            <w:pPr>
              <w:jc w:val="both"/>
              <w:rPr>
                <w:i/>
                <w:sz w:val="18"/>
                <w:szCs w:val="20"/>
              </w:rPr>
            </w:pPr>
            <w:r w:rsidRPr="00DC2E59">
              <w:rPr>
                <w:i/>
                <w:sz w:val="18"/>
                <w:szCs w:val="20"/>
              </w:rPr>
              <w:t>Ministerstwo Zdrowia</w:t>
            </w:r>
          </w:p>
        </w:tc>
      </w:tr>
      <w:tr w:rsidR="007A0A3D" w:rsidRPr="002450C4" w14:paraId="082E2756" w14:textId="77777777" w:rsidTr="002C787B">
        <w:tc>
          <w:tcPr>
            <w:tcW w:w="412" w:type="dxa"/>
          </w:tcPr>
          <w:p w14:paraId="34F6237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61BB44F3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7976" w:type="dxa"/>
          </w:tcPr>
          <w:p w14:paraId="68510B5F" w14:textId="6D089BCA" w:rsidR="007A0A3D" w:rsidRPr="002450C4" w:rsidRDefault="00DC2E59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Nd.</w:t>
            </w:r>
            <w:r w:rsidR="00A1534B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3B107D" w:rsidRPr="002450C4" w14:paraId="7304F4C2" w14:textId="77777777" w:rsidTr="002C787B">
        <w:tc>
          <w:tcPr>
            <w:tcW w:w="412" w:type="dxa"/>
          </w:tcPr>
          <w:p w14:paraId="6DA7D054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59F0084C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7976" w:type="dxa"/>
          </w:tcPr>
          <w:p w14:paraId="2B65207C" w14:textId="43B7BD99" w:rsidR="00263E9A" w:rsidRPr="00190786" w:rsidRDefault="00263E9A" w:rsidP="00C117F7">
            <w:pPr>
              <w:pStyle w:val="Other0"/>
            </w:pPr>
            <w:r w:rsidRPr="00190786">
              <w:rPr>
                <w:bCs/>
                <w:color w:val="000000"/>
              </w:rPr>
              <w:t xml:space="preserve">Pierwotny planowany koszt realizacji projektu: </w:t>
            </w:r>
            <w:r w:rsidR="002C787B" w:rsidRPr="002C787B">
              <w:rPr>
                <w:bCs/>
                <w:color w:val="000000"/>
              </w:rPr>
              <w:t>100 000 000,00 zł</w:t>
            </w:r>
          </w:p>
          <w:p w14:paraId="619BEC58" w14:textId="26142AFD" w:rsidR="00263E9A" w:rsidRPr="00190786" w:rsidRDefault="00263E9A" w:rsidP="00C117F7">
            <w:pPr>
              <w:pStyle w:val="Other0"/>
            </w:pPr>
            <w:r w:rsidRPr="00190786">
              <w:rPr>
                <w:bCs/>
                <w:color w:val="000000"/>
              </w:rPr>
              <w:t xml:space="preserve">Ostatni planowany koszt realizacji projektu: </w:t>
            </w:r>
            <w:r w:rsidR="00B837BD" w:rsidRPr="00190786">
              <w:rPr>
                <w:bCs/>
                <w:color w:val="000000"/>
              </w:rPr>
              <w:t>91 396 449,00</w:t>
            </w:r>
            <w:r w:rsidRPr="00190786">
              <w:rPr>
                <w:bCs/>
                <w:color w:val="000000"/>
              </w:rPr>
              <w:t xml:space="preserve"> zł</w:t>
            </w:r>
          </w:p>
          <w:p w14:paraId="35C6C7C2" w14:textId="6F4FC0FF" w:rsidR="00263E9A" w:rsidRPr="00190786" w:rsidRDefault="00263E9A" w:rsidP="00C117F7">
            <w:pPr>
              <w:pStyle w:val="Other0"/>
              <w:rPr>
                <w:b/>
                <w:bCs/>
                <w:iCs/>
              </w:rPr>
            </w:pPr>
            <w:r w:rsidRPr="00190786">
              <w:rPr>
                <w:b/>
                <w:bCs/>
                <w:iCs/>
                <w:color w:val="000000"/>
              </w:rPr>
              <w:t>Faktyczny koszt projektu:</w:t>
            </w:r>
            <w:r w:rsidRPr="00190786">
              <w:rPr>
                <w:b/>
                <w:bCs/>
                <w:iCs/>
              </w:rPr>
              <w:t xml:space="preserve"> </w:t>
            </w:r>
            <w:r w:rsidR="00B837BD" w:rsidRPr="00190786">
              <w:rPr>
                <w:b/>
                <w:bCs/>
                <w:iCs/>
              </w:rPr>
              <w:t>90 670 532,47</w:t>
            </w:r>
            <w:r w:rsidRPr="00190786">
              <w:rPr>
                <w:rFonts w:cstheme="minorHAnsi"/>
                <w:b/>
                <w:bCs/>
              </w:rPr>
              <w:t xml:space="preserve"> zł</w:t>
            </w:r>
          </w:p>
          <w:p w14:paraId="25EA2483" w14:textId="23B6F02F" w:rsidR="00263E9A" w:rsidRPr="00190786" w:rsidRDefault="00263E9A" w:rsidP="00C117F7">
            <w:pPr>
              <w:pStyle w:val="Other0"/>
              <w:rPr>
                <w:b/>
                <w:bCs/>
                <w:i/>
                <w:iCs/>
              </w:rPr>
            </w:pPr>
            <w:r w:rsidRPr="00190786">
              <w:rPr>
                <w:b/>
                <w:bCs/>
                <w:i/>
                <w:iCs/>
              </w:rPr>
              <w:t>Poziom</w:t>
            </w:r>
            <w:r w:rsidRPr="00190786">
              <w:rPr>
                <w:b/>
                <w:bCs/>
                <w:i/>
                <w:iCs/>
                <w:color w:val="000000"/>
              </w:rPr>
              <w:t xml:space="preserve"> realizacji</w:t>
            </w:r>
            <w:r w:rsidRPr="00190786">
              <w:rPr>
                <w:b/>
                <w:bCs/>
                <w:i/>
                <w:iCs/>
              </w:rPr>
              <w:t xml:space="preserve"> kosztów w stosunku do ostatniego planu</w:t>
            </w:r>
            <w:r w:rsidRPr="00190786">
              <w:rPr>
                <w:b/>
                <w:bCs/>
                <w:i/>
                <w:iCs/>
                <w:color w:val="000000"/>
              </w:rPr>
              <w:t>: 99,</w:t>
            </w:r>
            <w:r w:rsidR="00B837BD" w:rsidRPr="00190786">
              <w:rPr>
                <w:b/>
                <w:bCs/>
                <w:i/>
                <w:iCs/>
                <w:color w:val="000000"/>
              </w:rPr>
              <w:t>2</w:t>
            </w:r>
            <w:r w:rsidRPr="00190786">
              <w:rPr>
                <w:b/>
                <w:bCs/>
                <w:i/>
                <w:iCs/>
                <w:color w:val="000000"/>
              </w:rPr>
              <w:t xml:space="preserve">% </w:t>
            </w:r>
          </w:p>
          <w:p w14:paraId="2287708F" w14:textId="77777777" w:rsidR="00263E9A" w:rsidRPr="00190786" w:rsidRDefault="00263E9A" w:rsidP="00C117F7">
            <w:pPr>
              <w:rPr>
                <w:rFonts w:cstheme="minorHAnsi"/>
                <w:sz w:val="18"/>
                <w:szCs w:val="18"/>
              </w:rPr>
            </w:pPr>
          </w:p>
          <w:p w14:paraId="00F3F6BC" w14:textId="4F82AA39" w:rsidR="00695D21" w:rsidRPr="00190786" w:rsidRDefault="00695D21" w:rsidP="00C117F7">
            <w:pPr>
              <w:rPr>
                <w:rFonts w:cstheme="minorHAnsi"/>
                <w:sz w:val="18"/>
                <w:szCs w:val="18"/>
              </w:rPr>
            </w:pPr>
            <w:r w:rsidRPr="00190786">
              <w:rPr>
                <w:rFonts w:cstheme="minorHAnsi"/>
                <w:sz w:val="18"/>
                <w:szCs w:val="18"/>
              </w:rPr>
              <w:t>Projekt realizowany w ramach Programu Operacyjnego Infrastruktura i Środowisko na lata 2014 – 2020, Oś priorytetowa XI REACT-EU, Działanie 11.3 Wspieranie naprawy i odporności systemu ochrony zdrowia. Projekt został sfinansowany ze środków unijnych (w ramach EFRR).</w:t>
            </w:r>
          </w:p>
          <w:p w14:paraId="6DC3C392" w14:textId="77777777" w:rsidR="00695D21" w:rsidRPr="00190786" w:rsidRDefault="00695D21" w:rsidP="00C117F7">
            <w:pPr>
              <w:rPr>
                <w:rFonts w:cstheme="minorHAnsi"/>
                <w:sz w:val="18"/>
                <w:szCs w:val="18"/>
              </w:rPr>
            </w:pPr>
          </w:p>
          <w:p w14:paraId="7BB9E535" w14:textId="79096BC2" w:rsidR="00263E9A" w:rsidRPr="00190786" w:rsidRDefault="00263E9A" w:rsidP="00C117F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190786">
              <w:rPr>
                <w:rFonts w:cstheme="minorHAnsi"/>
                <w:sz w:val="18"/>
                <w:szCs w:val="18"/>
              </w:rPr>
              <w:t xml:space="preserve">Pierwotna wartość projektu wynosiła </w:t>
            </w:r>
            <w:r w:rsidR="002C787B" w:rsidRPr="002C787B">
              <w:rPr>
                <w:rFonts w:cstheme="minorHAnsi"/>
                <w:sz w:val="18"/>
                <w:szCs w:val="18"/>
              </w:rPr>
              <w:t>100 000 000,00 zł</w:t>
            </w:r>
            <w:r w:rsidRPr="00190786">
              <w:rPr>
                <w:rFonts w:cstheme="minorHAnsi"/>
                <w:sz w:val="18"/>
                <w:szCs w:val="18"/>
              </w:rPr>
              <w:t xml:space="preserve">. W wyniku podpisania w dniu 01.12.2023 r. decyzji zmieniającej decyzję o dofinansowaniu całkowity koszt projektu </w:t>
            </w:r>
            <w:r w:rsidR="00C168A3">
              <w:rPr>
                <w:rFonts w:cstheme="minorHAnsi"/>
                <w:sz w:val="18"/>
                <w:szCs w:val="18"/>
              </w:rPr>
              <w:t>zmniejszył się</w:t>
            </w:r>
            <w:r w:rsidRPr="00190786">
              <w:rPr>
                <w:rFonts w:cstheme="minorHAnsi"/>
                <w:sz w:val="18"/>
                <w:szCs w:val="18"/>
              </w:rPr>
              <w:t xml:space="preserve"> do kwoty </w:t>
            </w:r>
            <w:r w:rsidR="004F69AF" w:rsidRPr="00190786">
              <w:rPr>
                <w:rFonts w:cstheme="minorHAnsi"/>
                <w:sz w:val="18"/>
                <w:szCs w:val="18"/>
              </w:rPr>
              <w:t>91 396 449,00</w:t>
            </w:r>
            <w:r w:rsidRPr="00190786">
              <w:rPr>
                <w:rFonts w:cstheme="minorHAnsi"/>
                <w:sz w:val="18"/>
                <w:szCs w:val="18"/>
              </w:rPr>
              <w:t xml:space="preserve"> zł. Zmniejszenie wartości projektu o </w:t>
            </w:r>
            <w:r w:rsidR="004F69AF" w:rsidRPr="00190786">
              <w:rPr>
                <w:rFonts w:cstheme="minorHAnsi"/>
                <w:sz w:val="18"/>
                <w:szCs w:val="18"/>
              </w:rPr>
              <w:t>8 192 579,57</w:t>
            </w:r>
            <w:r w:rsidRPr="00190786">
              <w:rPr>
                <w:rFonts w:cstheme="minorHAnsi"/>
                <w:sz w:val="18"/>
                <w:szCs w:val="18"/>
              </w:rPr>
              <w:t xml:space="preserve"> zł wynikało głównie </w:t>
            </w:r>
            <w:r w:rsidR="004F69AF" w:rsidRPr="00190786">
              <w:rPr>
                <w:rFonts w:cstheme="minorHAnsi"/>
                <w:sz w:val="18"/>
                <w:szCs w:val="18"/>
              </w:rPr>
              <w:t xml:space="preserve">z mniejszej wartości Grantów, o które wnioskowali </w:t>
            </w:r>
            <w:proofErr w:type="spellStart"/>
            <w:r w:rsidR="004F69AF" w:rsidRPr="00190786">
              <w:rPr>
                <w:rFonts w:cstheme="minorHAnsi"/>
                <w:sz w:val="18"/>
                <w:szCs w:val="18"/>
              </w:rPr>
              <w:t>Grantobiorcy</w:t>
            </w:r>
            <w:proofErr w:type="spellEnd"/>
            <w:r w:rsidR="004F69AF" w:rsidRPr="00190786">
              <w:rPr>
                <w:rFonts w:cstheme="minorHAnsi"/>
                <w:sz w:val="18"/>
                <w:szCs w:val="18"/>
              </w:rPr>
              <w:t xml:space="preserve">, z oszczędności na wynagrodzeniach, które były skutkiem faktycznego zapotrzebowania na środki dla pracowników zaangażowanych w realizację projektu oraz z faktycznej wartości zrealizowanych umów z wykonawcami. </w:t>
            </w:r>
            <w:r w:rsidR="00BA6E26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59B0D7A" w14:textId="77777777" w:rsidR="00263E9A" w:rsidRPr="00190786" w:rsidRDefault="00263E9A" w:rsidP="00C117F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723EE94" w14:textId="6F2CF864" w:rsidR="00263E9A" w:rsidRPr="00190786" w:rsidRDefault="00263E9A" w:rsidP="00C117F7">
            <w:pPr>
              <w:pStyle w:val="Other0"/>
            </w:pPr>
            <w:r w:rsidRPr="00190786">
              <w:rPr>
                <w:color w:val="000000"/>
              </w:rPr>
              <w:t xml:space="preserve">Oszczędności </w:t>
            </w:r>
            <w:r w:rsidRPr="00190786">
              <w:t xml:space="preserve">w wysokości </w:t>
            </w:r>
            <w:r w:rsidR="004F69AF" w:rsidRPr="00190786">
              <w:rPr>
                <w:b/>
                <w:bCs/>
              </w:rPr>
              <w:t>725 916,53</w:t>
            </w:r>
            <w:r w:rsidRPr="00190786">
              <w:rPr>
                <w:b/>
                <w:bCs/>
                <w:color w:val="000000"/>
              </w:rPr>
              <w:t xml:space="preserve"> zł </w:t>
            </w:r>
            <w:r w:rsidRPr="00190786">
              <w:rPr>
                <w:color w:val="000000"/>
              </w:rPr>
              <w:t>zostały wygenerowane w poniższych zadaniach:</w:t>
            </w:r>
          </w:p>
          <w:p w14:paraId="6884956E" w14:textId="777D5F53" w:rsidR="00263E9A" w:rsidRPr="00190786" w:rsidRDefault="00263E9A" w:rsidP="00C117F7">
            <w:pPr>
              <w:pStyle w:val="Other0"/>
              <w:numPr>
                <w:ilvl w:val="0"/>
                <w:numId w:val="14"/>
              </w:numPr>
              <w:rPr>
                <w:bCs/>
                <w:color w:val="000000"/>
              </w:rPr>
            </w:pPr>
            <w:r w:rsidRPr="00190786">
              <w:rPr>
                <w:bCs/>
                <w:color w:val="000000"/>
              </w:rPr>
              <w:t>Zadanie 1 (</w:t>
            </w:r>
            <w:r w:rsidR="008B6229" w:rsidRPr="00190786">
              <w:rPr>
                <w:bCs/>
                <w:color w:val="000000"/>
              </w:rPr>
              <w:t>Wyposażenie placówek POZ w niezbędną infrastrukturę</w:t>
            </w:r>
            <w:r w:rsidRPr="00190786">
              <w:rPr>
                <w:bCs/>
                <w:color w:val="000000"/>
              </w:rPr>
              <w:t>)</w:t>
            </w:r>
            <w:r w:rsidRPr="00190786">
              <w:rPr>
                <w:bCs/>
              </w:rPr>
              <w:t xml:space="preserve">: </w:t>
            </w:r>
            <w:r w:rsidR="008B6229" w:rsidRPr="00190786">
              <w:rPr>
                <w:bCs/>
              </w:rPr>
              <w:t>519 097,15</w:t>
            </w:r>
            <w:r w:rsidRPr="00190786">
              <w:rPr>
                <w:bCs/>
              </w:rPr>
              <w:t xml:space="preserve"> zł,</w:t>
            </w:r>
          </w:p>
          <w:p w14:paraId="41658BDB" w14:textId="63806626" w:rsidR="00263E9A" w:rsidRPr="00190786" w:rsidRDefault="00263E9A" w:rsidP="00C117F7">
            <w:pPr>
              <w:pStyle w:val="Other0"/>
              <w:numPr>
                <w:ilvl w:val="0"/>
                <w:numId w:val="14"/>
              </w:numPr>
              <w:rPr>
                <w:bCs/>
                <w:color w:val="000000"/>
              </w:rPr>
            </w:pPr>
            <w:r w:rsidRPr="00190786">
              <w:rPr>
                <w:bCs/>
                <w:color w:val="000000"/>
              </w:rPr>
              <w:t>Zadanie 2 (</w:t>
            </w:r>
            <w:r w:rsidR="008B6229" w:rsidRPr="00190786">
              <w:rPr>
                <w:bCs/>
                <w:color w:val="000000"/>
              </w:rPr>
              <w:t>Zarządzanie projektem</w:t>
            </w:r>
            <w:r w:rsidRPr="00190786">
              <w:rPr>
                <w:bCs/>
                <w:color w:val="000000"/>
              </w:rPr>
              <w:t>)</w:t>
            </w:r>
            <w:r w:rsidRPr="00190786">
              <w:rPr>
                <w:bCs/>
              </w:rPr>
              <w:t xml:space="preserve">: </w:t>
            </w:r>
            <w:r w:rsidR="00C117F7">
              <w:rPr>
                <w:bCs/>
              </w:rPr>
              <w:t>2</w:t>
            </w:r>
            <w:r w:rsidR="008B6229" w:rsidRPr="00190786">
              <w:rPr>
                <w:bCs/>
              </w:rPr>
              <w:t>06 819,38</w:t>
            </w:r>
            <w:r w:rsidRPr="00190786">
              <w:rPr>
                <w:bCs/>
              </w:rPr>
              <w:t xml:space="preserve"> zł,</w:t>
            </w:r>
          </w:p>
          <w:p w14:paraId="4671681B" w14:textId="48C26F84" w:rsidR="00263E9A" w:rsidRPr="00190786" w:rsidRDefault="00263E9A" w:rsidP="00C117F7">
            <w:pPr>
              <w:pStyle w:val="Other0"/>
              <w:numPr>
                <w:ilvl w:val="0"/>
                <w:numId w:val="14"/>
              </w:numPr>
              <w:rPr>
                <w:bCs/>
              </w:rPr>
            </w:pPr>
            <w:r w:rsidRPr="00190786">
              <w:rPr>
                <w:bCs/>
                <w:color w:val="000000"/>
              </w:rPr>
              <w:t>Zadanie 3 (Informacja i promocja)</w:t>
            </w:r>
            <w:r w:rsidRPr="00190786">
              <w:rPr>
                <w:bCs/>
              </w:rPr>
              <w:t>: 0,00 zł</w:t>
            </w:r>
            <w:r w:rsidR="008B6229" w:rsidRPr="00190786">
              <w:rPr>
                <w:bCs/>
              </w:rPr>
              <w:t>.</w:t>
            </w:r>
          </w:p>
          <w:p w14:paraId="07B3BEBC" w14:textId="77777777" w:rsidR="00263E9A" w:rsidRPr="00190786" w:rsidRDefault="00263E9A" w:rsidP="00C117F7">
            <w:pPr>
              <w:pStyle w:val="Other0"/>
              <w:rPr>
                <w:b/>
              </w:rPr>
            </w:pPr>
          </w:p>
          <w:p w14:paraId="15A8ED7E" w14:textId="3CF9792D" w:rsidR="00263E9A" w:rsidRPr="00190786" w:rsidRDefault="00263E9A" w:rsidP="00C117F7">
            <w:pPr>
              <w:pStyle w:val="Other0"/>
              <w:rPr>
                <w:b/>
                <w:bCs/>
              </w:rPr>
            </w:pPr>
            <w:r w:rsidRPr="00190786">
              <w:rPr>
                <w:b/>
                <w:bCs/>
                <w:color w:val="000000"/>
              </w:rPr>
              <w:t xml:space="preserve">Zakontraktowana wartość dofinansowania: </w:t>
            </w:r>
            <w:r w:rsidR="00695D21" w:rsidRPr="00190786">
              <w:rPr>
                <w:b/>
                <w:bCs/>
                <w:color w:val="000000"/>
              </w:rPr>
              <w:t>91 396 449,00</w:t>
            </w:r>
            <w:r w:rsidRPr="00190786">
              <w:rPr>
                <w:b/>
                <w:bCs/>
                <w:color w:val="000000"/>
              </w:rPr>
              <w:t xml:space="preserve"> zł</w:t>
            </w:r>
            <w:r w:rsidR="00695D21" w:rsidRPr="00190786">
              <w:rPr>
                <w:b/>
                <w:bCs/>
                <w:color w:val="000000"/>
              </w:rPr>
              <w:t>.</w:t>
            </w:r>
          </w:p>
          <w:p w14:paraId="5797BB9A" w14:textId="7C909CF5" w:rsidR="003B107D" w:rsidRPr="00190786" w:rsidRDefault="00263E9A" w:rsidP="00C117F7">
            <w:pPr>
              <w:pStyle w:val="Other0"/>
              <w:rPr>
                <w:i/>
                <w:szCs w:val="20"/>
              </w:rPr>
            </w:pPr>
            <w:r w:rsidRPr="00190786">
              <w:rPr>
                <w:b/>
                <w:i/>
              </w:rPr>
              <w:t>Poziom certyfikacji w odniesieniu do zakontraktowanej wartości dofinansowania: 0,5% (wnioski o płatność nr 3, 4, 5 i 6 (końcowy) w trakcie weryfikacji przez IP).</w:t>
            </w:r>
          </w:p>
        </w:tc>
      </w:tr>
      <w:tr w:rsidR="007A0A3D" w:rsidRPr="002450C4" w14:paraId="0B0A398F" w14:textId="77777777" w:rsidTr="002C787B">
        <w:tc>
          <w:tcPr>
            <w:tcW w:w="412" w:type="dxa"/>
          </w:tcPr>
          <w:p w14:paraId="202EB34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3AA1A8DA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7976" w:type="dxa"/>
          </w:tcPr>
          <w:p w14:paraId="21CB2B37" w14:textId="77777777" w:rsidR="00BB21DF" w:rsidRPr="00BB21DF" w:rsidRDefault="00BB21DF" w:rsidP="00BB21DF">
            <w:pPr>
              <w:jc w:val="both"/>
              <w:rPr>
                <w:i/>
                <w:sz w:val="18"/>
                <w:szCs w:val="20"/>
              </w:rPr>
            </w:pPr>
            <w:r w:rsidRPr="00BB21DF">
              <w:rPr>
                <w:i/>
                <w:sz w:val="18"/>
                <w:szCs w:val="20"/>
              </w:rPr>
              <w:t>Pierwotna planowana data rozpoczęcia realizacji projektu: 01.04.2022 r.</w:t>
            </w:r>
          </w:p>
          <w:p w14:paraId="0A458F1C" w14:textId="77777777" w:rsidR="00BB21DF" w:rsidRPr="00BB21DF" w:rsidRDefault="00BB21DF" w:rsidP="00BB21DF">
            <w:pPr>
              <w:jc w:val="both"/>
              <w:rPr>
                <w:i/>
                <w:sz w:val="18"/>
                <w:szCs w:val="20"/>
              </w:rPr>
            </w:pPr>
            <w:r w:rsidRPr="00BB21DF">
              <w:rPr>
                <w:i/>
                <w:sz w:val="18"/>
                <w:szCs w:val="20"/>
              </w:rPr>
              <w:t>Ostatnia planowana data rozpoczęcia realizacji projektu: 01.07.2022 r.</w:t>
            </w:r>
          </w:p>
          <w:p w14:paraId="298FEC81" w14:textId="77777777" w:rsidR="00BB21DF" w:rsidRPr="00BB21DF" w:rsidRDefault="00BB21DF" w:rsidP="00BB21DF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BB21DF">
              <w:rPr>
                <w:b/>
                <w:bCs/>
                <w:i/>
                <w:sz w:val="18"/>
                <w:szCs w:val="20"/>
              </w:rPr>
              <w:t>Faktyczna data rozpoczęcia realizacji projektu: 01.07.2022 r.</w:t>
            </w:r>
          </w:p>
          <w:p w14:paraId="1170E7B5" w14:textId="77777777" w:rsidR="00BB21DF" w:rsidRPr="00BB21DF" w:rsidRDefault="00BB21DF" w:rsidP="00BB21DF">
            <w:pPr>
              <w:jc w:val="both"/>
              <w:rPr>
                <w:i/>
                <w:sz w:val="18"/>
                <w:szCs w:val="20"/>
              </w:rPr>
            </w:pPr>
            <w:r w:rsidRPr="00BB21DF">
              <w:rPr>
                <w:i/>
                <w:sz w:val="18"/>
                <w:szCs w:val="20"/>
              </w:rPr>
              <w:t>Pierwotna planowana data zakończenia realizacji projektu: 31.12.2023 r.</w:t>
            </w:r>
          </w:p>
          <w:p w14:paraId="3375D23D" w14:textId="77777777" w:rsidR="00BB21DF" w:rsidRPr="00BB21DF" w:rsidRDefault="00BB21DF" w:rsidP="00BB21DF">
            <w:pPr>
              <w:jc w:val="both"/>
              <w:rPr>
                <w:i/>
                <w:sz w:val="18"/>
                <w:szCs w:val="20"/>
              </w:rPr>
            </w:pPr>
            <w:r w:rsidRPr="00BB21DF">
              <w:rPr>
                <w:i/>
                <w:sz w:val="18"/>
                <w:szCs w:val="20"/>
              </w:rPr>
              <w:t xml:space="preserve">Ostatnia planowana data zakończenia realizacji projektu: 31.12.2023 r. </w:t>
            </w:r>
          </w:p>
          <w:p w14:paraId="5350B0E4" w14:textId="77777777" w:rsidR="002450C4" w:rsidRDefault="00BB21DF" w:rsidP="00BB21DF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BB21DF">
              <w:rPr>
                <w:b/>
                <w:bCs/>
                <w:i/>
                <w:sz w:val="18"/>
                <w:szCs w:val="20"/>
              </w:rPr>
              <w:t>Faktyczna data zakończenia realizacji projektu: 31.12.2023 r.</w:t>
            </w:r>
          </w:p>
          <w:tbl>
            <w:tblPr>
              <w:tblStyle w:val="Tabela-Siatka"/>
              <w:tblW w:w="7783" w:type="dxa"/>
              <w:tblLayout w:type="fixed"/>
              <w:tblLook w:val="04A0" w:firstRow="1" w:lastRow="0" w:firstColumn="1" w:lastColumn="0" w:noHBand="0" w:noVBand="1"/>
            </w:tblPr>
            <w:tblGrid>
              <w:gridCol w:w="2574"/>
              <w:gridCol w:w="1044"/>
              <w:gridCol w:w="1053"/>
              <w:gridCol w:w="1110"/>
              <w:gridCol w:w="2002"/>
            </w:tblGrid>
            <w:tr w:rsidR="00FB2CD5" w14:paraId="7E2BBD8B" w14:textId="77777777" w:rsidTr="0045562F">
              <w:tc>
                <w:tcPr>
                  <w:tcW w:w="2588" w:type="dxa"/>
                  <w:shd w:val="clear" w:color="auto" w:fill="D9D9D9" w:themeFill="background1" w:themeFillShade="D9"/>
                  <w:vAlign w:val="center"/>
                </w:tcPr>
                <w:p w14:paraId="033C2B50" w14:textId="77777777" w:rsidR="002C787B" w:rsidRPr="00FB2CD5" w:rsidRDefault="002C787B" w:rsidP="002C787B">
                  <w:pPr>
                    <w:pStyle w:val="Other0"/>
                    <w:ind w:firstLine="360"/>
                  </w:pPr>
                  <w:r w:rsidRPr="00FB2CD5">
                    <w:rPr>
                      <w:b/>
                      <w:bCs/>
                    </w:rPr>
                    <w:t>Kamień milowy</w:t>
                  </w:r>
                </w:p>
              </w:tc>
              <w:tc>
                <w:tcPr>
                  <w:tcW w:w="1024" w:type="dxa"/>
                  <w:shd w:val="clear" w:color="auto" w:fill="D9D9D9" w:themeFill="background1" w:themeFillShade="D9"/>
                  <w:vAlign w:val="center"/>
                </w:tcPr>
                <w:p w14:paraId="36565F20" w14:textId="77777777" w:rsidR="002C787B" w:rsidRPr="00FB2CD5" w:rsidRDefault="002C787B" w:rsidP="002C787B">
                  <w:pPr>
                    <w:pStyle w:val="Other0"/>
                  </w:pPr>
                  <w:r w:rsidRPr="00FB2CD5">
                    <w:rPr>
                      <w:b/>
                      <w:bCs/>
                    </w:rPr>
                    <w:t>Pierwotny planowany termin osiągnięcia</w:t>
                  </w:r>
                </w:p>
              </w:tc>
              <w:tc>
                <w:tcPr>
                  <w:tcW w:w="1053" w:type="dxa"/>
                  <w:shd w:val="clear" w:color="auto" w:fill="D9D9D9" w:themeFill="background1" w:themeFillShade="D9"/>
                  <w:vAlign w:val="center"/>
                </w:tcPr>
                <w:p w14:paraId="2A8C17E9" w14:textId="77777777" w:rsidR="002C787B" w:rsidRPr="00FB2CD5" w:rsidRDefault="002C787B" w:rsidP="002C787B">
                  <w:pPr>
                    <w:pStyle w:val="Other0"/>
                    <w:jc w:val="center"/>
                    <w:rPr>
                      <w:b/>
                      <w:bCs/>
                    </w:rPr>
                  </w:pPr>
                  <w:r w:rsidRPr="00FB2CD5">
                    <w:rPr>
                      <w:b/>
                      <w:bCs/>
                    </w:rPr>
                    <w:t>Planowany termin osiągnięcia</w:t>
                  </w:r>
                </w:p>
              </w:tc>
              <w:tc>
                <w:tcPr>
                  <w:tcW w:w="1110" w:type="dxa"/>
                  <w:shd w:val="clear" w:color="auto" w:fill="D9D9D9" w:themeFill="background1" w:themeFillShade="D9"/>
                  <w:vAlign w:val="center"/>
                </w:tcPr>
                <w:p w14:paraId="5B7E027C" w14:textId="77777777" w:rsidR="002C787B" w:rsidRPr="00FB2CD5" w:rsidRDefault="002C787B" w:rsidP="002C787B">
                  <w:pPr>
                    <w:pStyle w:val="Other0"/>
                  </w:pPr>
                  <w:r w:rsidRPr="00FB2CD5">
                    <w:rPr>
                      <w:b/>
                      <w:bCs/>
                    </w:rPr>
                    <w:t>Rzeczywisty termin osiągnięcia</w:t>
                  </w:r>
                </w:p>
              </w:tc>
              <w:tc>
                <w:tcPr>
                  <w:tcW w:w="2008" w:type="dxa"/>
                  <w:shd w:val="clear" w:color="auto" w:fill="D9D9D9" w:themeFill="background1" w:themeFillShade="D9"/>
                  <w:vAlign w:val="center"/>
                </w:tcPr>
                <w:p w14:paraId="0C323BC5" w14:textId="77777777" w:rsidR="002C787B" w:rsidRPr="00FB2CD5" w:rsidRDefault="002C787B" w:rsidP="002C787B">
                  <w:pPr>
                    <w:pStyle w:val="Other0"/>
                  </w:pPr>
                  <w:r w:rsidRPr="00FB2CD5">
                    <w:rPr>
                      <w:b/>
                      <w:bCs/>
                    </w:rPr>
                    <w:t xml:space="preserve">Status realizacji kamienia milowego i przyczyna ew. opóźnienia </w:t>
                  </w:r>
                  <w:proofErr w:type="gramStart"/>
                  <w:r w:rsidRPr="00FB2CD5">
                    <w:rPr>
                      <w:b/>
                      <w:bCs/>
                    </w:rPr>
                    <w:t>lub  nieosiągnięcia</w:t>
                  </w:r>
                  <w:proofErr w:type="gramEnd"/>
                  <w:r w:rsidRPr="00FB2CD5">
                    <w:rPr>
                      <w:b/>
                      <w:bCs/>
                    </w:rPr>
                    <w:t xml:space="preserve"> </w:t>
                  </w:r>
                </w:p>
              </w:tc>
            </w:tr>
            <w:tr w:rsidR="00FB2CD5" w14:paraId="0E86F539" w14:textId="77777777" w:rsidTr="0045562F">
              <w:tc>
                <w:tcPr>
                  <w:tcW w:w="2588" w:type="dxa"/>
                </w:tcPr>
                <w:p w14:paraId="6F137A8D" w14:textId="3BEBD135" w:rsidR="002C787B" w:rsidRPr="00CF3DC5" w:rsidRDefault="002C787B" w:rsidP="002C787B">
                  <w:pPr>
                    <w:pStyle w:val="Other0"/>
                    <w:rPr>
                      <w:color w:val="FF0000"/>
                    </w:rPr>
                  </w:pPr>
                  <w:r w:rsidRPr="00BB21DF">
                    <w:rPr>
                      <w:i/>
                      <w:szCs w:val="20"/>
                    </w:rPr>
                    <w:t xml:space="preserve">Uruchomienie naboru </w:t>
                  </w:r>
                  <w:proofErr w:type="spellStart"/>
                  <w:r w:rsidRPr="00BB21DF">
                    <w:rPr>
                      <w:i/>
                      <w:szCs w:val="20"/>
                    </w:rPr>
                    <w:t>grantobiorców</w:t>
                  </w:r>
                  <w:proofErr w:type="spellEnd"/>
                  <w:r w:rsidRPr="00BB21DF">
                    <w:rPr>
                      <w:i/>
                      <w:szCs w:val="20"/>
                    </w:rPr>
                    <w:t xml:space="preserve"> - placówek POZ</w:t>
                  </w:r>
                </w:p>
              </w:tc>
              <w:tc>
                <w:tcPr>
                  <w:tcW w:w="1024" w:type="dxa"/>
                </w:tcPr>
                <w:p w14:paraId="59515334" w14:textId="31C0518D" w:rsidR="002C787B" w:rsidRPr="00CF3DC5" w:rsidRDefault="00FB2CD5" w:rsidP="002C787B">
                  <w:pPr>
                    <w:pStyle w:val="Other0"/>
                    <w:rPr>
                      <w:color w:val="FF0000"/>
                    </w:rPr>
                  </w:pPr>
                  <w:r w:rsidRPr="00FB2CD5">
                    <w:t>07.2022</w:t>
                  </w:r>
                </w:p>
              </w:tc>
              <w:tc>
                <w:tcPr>
                  <w:tcW w:w="1053" w:type="dxa"/>
                </w:tcPr>
                <w:p w14:paraId="1FF1E5F5" w14:textId="15E2BFE5" w:rsidR="002C787B" w:rsidRPr="00CF3DC5" w:rsidRDefault="002C787B" w:rsidP="002C787B">
                  <w:pPr>
                    <w:pStyle w:val="Other0"/>
                    <w:rPr>
                      <w:color w:val="FF0000"/>
                    </w:rPr>
                  </w:pPr>
                  <w:r>
                    <w:rPr>
                      <w:i/>
                      <w:szCs w:val="20"/>
                    </w:rPr>
                    <w:t>10</w:t>
                  </w:r>
                  <w:r w:rsidRPr="006F0AA8">
                    <w:rPr>
                      <w:i/>
                      <w:szCs w:val="20"/>
                    </w:rPr>
                    <w:t>.2022</w:t>
                  </w:r>
                </w:p>
              </w:tc>
              <w:tc>
                <w:tcPr>
                  <w:tcW w:w="1110" w:type="dxa"/>
                </w:tcPr>
                <w:p w14:paraId="1E0FA958" w14:textId="1474BB3E" w:rsidR="002C787B" w:rsidRPr="00CF3DC5" w:rsidRDefault="002C787B" w:rsidP="002C787B">
                  <w:pPr>
                    <w:pStyle w:val="Other0"/>
                    <w:rPr>
                      <w:color w:val="FF0000"/>
                    </w:rPr>
                  </w:pPr>
                  <w:r w:rsidRPr="006F0AA8">
                    <w:rPr>
                      <w:i/>
                      <w:szCs w:val="20"/>
                    </w:rPr>
                    <w:t>1</w:t>
                  </w:r>
                  <w:r>
                    <w:rPr>
                      <w:i/>
                      <w:szCs w:val="20"/>
                    </w:rPr>
                    <w:t>1</w:t>
                  </w:r>
                  <w:r w:rsidRPr="006F0AA8">
                    <w:rPr>
                      <w:i/>
                      <w:szCs w:val="20"/>
                    </w:rPr>
                    <w:t>.2022</w:t>
                  </w:r>
                </w:p>
              </w:tc>
              <w:tc>
                <w:tcPr>
                  <w:tcW w:w="2008" w:type="dxa"/>
                </w:tcPr>
                <w:p w14:paraId="2E18829A" w14:textId="77777777" w:rsidR="00E66566" w:rsidRDefault="007D0BCD" w:rsidP="002C787B">
                  <w:pPr>
                    <w:pStyle w:val="Other0"/>
                    <w:rPr>
                      <w:i/>
                      <w:szCs w:val="20"/>
                    </w:rPr>
                  </w:pPr>
                  <w:r w:rsidRPr="006F0AA8">
                    <w:rPr>
                      <w:i/>
                      <w:szCs w:val="20"/>
                    </w:rPr>
                    <w:t>Z</w:t>
                  </w:r>
                  <w:r w:rsidR="00FB2CD5" w:rsidRPr="006F0AA8">
                    <w:rPr>
                      <w:i/>
                      <w:szCs w:val="20"/>
                    </w:rPr>
                    <w:t>realizowany</w:t>
                  </w:r>
                </w:p>
                <w:p w14:paraId="59E0576E" w14:textId="587F7E2E" w:rsidR="007D0BCD" w:rsidRPr="00E66566" w:rsidRDefault="007D0BCD" w:rsidP="002C787B">
                  <w:pPr>
                    <w:pStyle w:val="Other0"/>
                    <w:rPr>
                      <w:i/>
                      <w:szCs w:val="20"/>
                    </w:rPr>
                  </w:pPr>
                  <w:r>
                    <w:t xml:space="preserve">Przyczyną </w:t>
                  </w:r>
                  <w:r w:rsidR="00E66566">
                    <w:t xml:space="preserve">opóźnienia osiągnięcia kamienia milowego </w:t>
                  </w:r>
                  <w:r>
                    <w:t>jest opóźnienie wydania decyzji dot. uruchomienia projektu oraz wyrażenia zgody przez IP na uruchomienie naboru</w:t>
                  </w:r>
                </w:p>
              </w:tc>
            </w:tr>
            <w:tr w:rsidR="00FB2CD5" w14:paraId="7D36CF44" w14:textId="77777777" w:rsidTr="0045562F">
              <w:tc>
                <w:tcPr>
                  <w:tcW w:w="2588" w:type="dxa"/>
                  <w:vAlign w:val="bottom"/>
                </w:tcPr>
                <w:p w14:paraId="6A7A5283" w14:textId="1DBA80FC" w:rsidR="002C787B" w:rsidRPr="00FB2CD5" w:rsidRDefault="00FB2CD5" w:rsidP="00FB2CD5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B2CD5">
                    <w:rPr>
                      <w:i/>
                      <w:sz w:val="18"/>
                      <w:szCs w:val="20"/>
                    </w:rPr>
                    <w:t xml:space="preserve">Rozpoczęcie zawierania umów z </w:t>
                  </w:r>
                  <w:proofErr w:type="spellStart"/>
                  <w:r w:rsidRPr="00FB2CD5">
                    <w:rPr>
                      <w:i/>
                      <w:sz w:val="18"/>
                      <w:szCs w:val="20"/>
                    </w:rPr>
                    <w:t>grantobiorcami</w:t>
                  </w:r>
                  <w:proofErr w:type="spellEnd"/>
                  <w:r w:rsidRPr="00FB2CD5">
                    <w:rPr>
                      <w:i/>
                      <w:sz w:val="18"/>
                      <w:szCs w:val="20"/>
                    </w:rPr>
                    <w:t xml:space="preserve"> </w:t>
                  </w:r>
                </w:p>
              </w:tc>
              <w:tc>
                <w:tcPr>
                  <w:tcW w:w="1024" w:type="dxa"/>
                  <w:vAlign w:val="center"/>
                </w:tcPr>
                <w:p w14:paraId="71BC5E61" w14:textId="32C21346" w:rsidR="002C787B" w:rsidRDefault="00FB2CD5" w:rsidP="002C787B">
                  <w:pPr>
                    <w:pStyle w:val="Other0"/>
                  </w:pPr>
                  <w:r>
                    <w:t>10.2022</w:t>
                  </w:r>
                </w:p>
              </w:tc>
              <w:tc>
                <w:tcPr>
                  <w:tcW w:w="1053" w:type="dxa"/>
                  <w:vAlign w:val="center"/>
                </w:tcPr>
                <w:p w14:paraId="627D9391" w14:textId="07BA9B23" w:rsidR="002C787B" w:rsidRDefault="00FB2CD5" w:rsidP="002C787B">
                  <w:pPr>
                    <w:pStyle w:val="Other0"/>
                  </w:pPr>
                  <w:r>
                    <w:rPr>
                      <w:i/>
                      <w:szCs w:val="20"/>
                    </w:rPr>
                    <w:t>12.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2</w:t>
                  </w:r>
                </w:p>
              </w:tc>
              <w:tc>
                <w:tcPr>
                  <w:tcW w:w="1110" w:type="dxa"/>
                  <w:vAlign w:val="center"/>
                </w:tcPr>
                <w:p w14:paraId="069303E9" w14:textId="1CDE34AE" w:rsidR="002C787B" w:rsidRDefault="00FB2CD5" w:rsidP="002C787B">
                  <w:pPr>
                    <w:pStyle w:val="Other0"/>
                  </w:pPr>
                  <w:r>
                    <w:rPr>
                      <w:i/>
                      <w:szCs w:val="20"/>
                    </w:rPr>
                    <w:t>12.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2</w:t>
                  </w:r>
                </w:p>
              </w:tc>
              <w:tc>
                <w:tcPr>
                  <w:tcW w:w="2008" w:type="dxa"/>
                  <w:vAlign w:val="center"/>
                </w:tcPr>
                <w:p w14:paraId="5109BA24" w14:textId="02E30A67" w:rsidR="002C787B" w:rsidRDefault="00FB2CD5" w:rsidP="002C787B">
                  <w:pPr>
                    <w:pStyle w:val="Other0"/>
                  </w:pPr>
                  <w:r w:rsidRPr="006F0AA8">
                    <w:rPr>
                      <w:i/>
                      <w:szCs w:val="20"/>
                    </w:rPr>
                    <w:t>zrealizowany</w:t>
                  </w:r>
                </w:p>
              </w:tc>
            </w:tr>
            <w:tr w:rsidR="002C787B" w14:paraId="0A075D19" w14:textId="77777777" w:rsidTr="0045562F">
              <w:tc>
                <w:tcPr>
                  <w:tcW w:w="2588" w:type="dxa"/>
                  <w:vAlign w:val="bottom"/>
                </w:tcPr>
                <w:p w14:paraId="4ABBFA09" w14:textId="01FE8ED7" w:rsidR="002C787B" w:rsidRPr="00FB2CD5" w:rsidRDefault="00FB2CD5" w:rsidP="00FB2CD5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B2CD5">
                    <w:rPr>
                      <w:i/>
                      <w:sz w:val="18"/>
                      <w:szCs w:val="20"/>
                    </w:rPr>
                    <w:t xml:space="preserve">Zawarte 50% umów z </w:t>
                  </w:r>
                  <w:proofErr w:type="spellStart"/>
                  <w:r w:rsidRPr="00FB2CD5">
                    <w:rPr>
                      <w:i/>
                      <w:sz w:val="18"/>
                      <w:szCs w:val="20"/>
                    </w:rPr>
                    <w:t>grantobiorcami</w:t>
                  </w:r>
                  <w:proofErr w:type="spellEnd"/>
                  <w:r w:rsidRPr="00FB2CD5">
                    <w:rPr>
                      <w:i/>
                      <w:sz w:val="18"/>
                      <w:szCs w:val="20"/>
                    </w:rPr>
                    <w:t xml:space="preserve"> </w:t>
                  </w:r>
                </w:p>
              </w:tc>
              <w:tc>
                <w:tcPr>
                  <w:tcW w:w="1024" w:type="dxa"/>
                  <w:vAlign w:val="center"/>
                </w:tcPr>
                <w:p w14:paraId="2874063C" w14:textId="6C52FEA5" w:rsidR="002C787B" w:rsidRDefault="00FB2CD5" w:rsidP="002C787B">
                  <w:pPr>
                    <w:pStyle w:val="Other0"/>
                  </w:pPr>
                  <w:r>
                    <w:t>03.2023</w:t>
                  </w:r>
                </w:p>
              </w:tc>
              <w:tc>
                <w:tcPr>
                  <w:tcW w:w="1053" w:type="dxa"/>
                  <w:vAlign w:val="center"/>
                </w:tcPr>
                <w:p w14:paraId="061FF2E8" w14:textId="0BE6069A" w:rsidR="002C787B" w:rsidRDefault="00FB2CD5" w:rsidP="002C787B">
                  <w:pPr>
                    <w:pStyle w:val="Other0"/>
                  </w:pPr>
                  <w:r>
                    <w:rPr>
                      <w:i/>
                      <w:szCs w:val="20"/>
                    </w:rPr>
                    <w:t>03.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1110" w:type="dxa"/>
                  <w:vAlign w:val="center"/>
                </w:tcPr>
                <w:p w14:paraId="12B67039" w14:textId="703E2108" w:rsidR="002C787B" w:rsidRDefault="00FB2CD5" w:rsidP="002C787B">
                  <w:pPr>
                    <w:pStyle w:val="Other0"/>
                  </w:pPr>
                  <w:r>
                    <w:rPr>
                      <w:i/>
                      <w:szCs w:val="20"/>
                    </w:rPr>
                    <w:t>04.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2008" w:type="dxa"/>
                  <w:vAlign w:val="center"/>
                </w:tcPr>
                <w:p w14:paraId="7BFBE82F" w14:textId="7563D756" w:rsidR="002C787B" w:rsidRDefault="007D0BCD" w:rsidP="002C787B">
                  <w:pPr>
                    <w:pStyle w:val="Other0"/>
                  </w:pPr>
                  <w:r w:rsidRPr="006F0AA8">
                    <w:rPr>
                      <w:i/>
                      <w:szCs w:val="20"/>
                    </w:rPr>
                    <w:t>Z</w:t>
                  </w:r>
                  <w:r w:rsidR="00FB2CD5" w:rsidRPr="006F0AA8">
                    <w:rPr>
                      <w:i/>
                      <w:szCs w:val="20"/>
                    </w:rPr>
                    <w:t>realizowany</w:t>
                  </w:r>
                  <w:r>
                    <w:rPr>
                      <w:i/>
                      <w:szCs w:val="20"/>
                    </w:rPr>
                    <w:br/>
                  </w:r>
                  <w:r w:rsidR="00E66566">
                    <w:rPr>
                      <w:i/>
                      <w:szCs w:val="20"/>
                    </w:rPr>
                    <w:t>P</w:t>
                  </w:r>
                  <w:r>
                    <w:rPr>
                      <w:i/>
                      <w:szCs w:val="20"/>
                    </w:rPr>
                    <w:t>rzyczyną</w:t>
                  </w:r>
                  <w:r w:rsidR="00E66566">
                    <w:rPr>
                      <w:i/>
                      <w:szCs w:val="20"/>
                    </w:rPr>
                    <w:t xml:space="preserve"> </w:t>
                  </w:r>
                  <w:r w:rsidR="00E66566">
                    <w:t>opóźnienia osiągnięcia kamienia milowego</w:t>
                  </w:r>
                  <w:r>
                    <w:rPr>
                      <w:i/>
                      <w:szCs w:val="20"/>
                    </w:rPr>
                    <w:t xml:space="preserve"> jest niechęć placówek POZ do uczestniczenie w projekcie m.in. z </w:t>
                  </w:r>
                  <w:r>
                    <w:rPr>
                      <w:i/>
                      <w:szCs w:val="20"/>
                    </w:rPr>
                    <w:lastRenderedPageBreak/>
                    <w:t>konieczności wystawiania weksli, krótkiego czasu realizacji projektu oraz niechęci do skomplikowanych rozliczeń</w:t>
                  </w:r>
                </w:p>
              </w:tc>
            </w:tr>
            <w:tr w:rsidR="002C787B" w14:paraId="10F61065" w14:textId="77777777" w:rsidTr="0045562F">
              <w:tc>
                <w:tcPr>
                  <w:tcW w:w="2588" w:type="dxa"/>
                  <w:vAlign w:val="bottom"/>
                </w:tcPr>
                <w:p w14:paraId="7E81B439" w14:textId="16F303D7" w:rsidR="002C787B" w:rsidRPr="00FB2CD5" w:rsidRDefault="00FB2CD5" w:rsidP="00FB2CD5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B2CD5">
                    <w:rPr>
                      <w:i/>
                      <w:sz w:val="18"/>
                      <w:szCs w:val="20"/>
                    </w:rPr>
                    <w:lastRenderedPageBreak/>
                    <w:t xml:space="preserve">Zawarte 100% umów z </w:t>
                  </w:r>
                  <w:proofErr w:type="spellStart"/>
                  <w:r w:rsidRPr="00FB2CD5">
                    <w:rPr>
                      <w:i/>
                      <w:sz w:val="18"/>
                      <w:szCs w:val="20"/>
                    </w:rPr>
                    <w:t>grantobiorcami</w:t>
                  </w:r>
                  <w:proofErr w:type="spellEnd"/>
                  <w:r w:rsidRPr="00FB2CD5">
                    <w:rPr>
                      <w:i/>
                      <w:sz w:val="18"/>
                      <w:szCs w:val="20"/>
                    </w:rPr>
                    <w:t xml:space="preserve"> </w:t>
                  </w:r>
                </w:p>
              </w:tc>
              <w:tc>
                <w:tcPr>
                  <w:tcW w:w="1024" w:type="dxa"/>
                  <w:vAlign w:val="center"/>
                </w:tcPr>
                <w:p w14:paraId="50EBE877" w14:textId="06C3B8CD" w:rsidR="002C787B" w:rsidRDefault="00FB2CD5" w:rsidP="002C787B">
                  <w:pPr>
                    <w:pStyle w:val="Other0"/>
                  </w:pPr>
                  <w:r>
                    <w:t>07.2023</w:t>
                  </w:r>
                </w:p>
              </w:tc>
              <w:tc>
                <w:tcPr>
                  <w:tcW w:w="1053" w:type="dxa"/>
                  <w:vAlign w:val="center"/>
                </w:tcPr>
                <w:p w14:paraId="0541FD84" w14:textId="5597E56E" w:rsidR="002C787B" w:rsidRDefault="00FB2CD5" w:rsidP="002C787B">
                  <w:pPr>
                    <w:pStyle w:val="Other0"/>
                  </w:pPr>
                  <w:r>
                    <w:rPr>
                      <w:i/>
                      <w:szCs w:val="20"/>
                    </w:rPr>
                    <w:t>07.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1110" w:type="dxa"/>
                  <w:vAlign w:val="center"/>
                </w:tcPr>
                <w:p w14:paraId="4FA77417" w14:textId="7812A6A3" w:rsidR="002C787B" w:rsidRDefault="00FB2CD5" w:rsidP="002C787B">
                  <w:pPr>
                    <w:pStyle w:val="Other0"/>
                  </w:pPr>
                  <w:r>
                    <w:rPr>
                      <w:i/>
                      <w:szCs w:val="20"/>
                    </w:rPr>
                    <w:t>09.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2008" w:type="dxa"/>
                  <w:vAlign w:val="center"/>
                </w:tcPr>
                <w:p w14:paraId="661D669A" w14:textId="165BC178" w:rsidR="002C787B" w:rsidRDefault="001369C1" w:rsidP="002C787B">
                  <w:pPr>
                    <w:pStyle w:val="Other0"/>
                  </w:pPr>
                  <w:r w:rsidRPr="006F0AA8">
                    <w:rPr>
                      <w:i/>
                      <w:szCs w:val="20"/>
                    </w:rPr>
                    <w:t>Z</w:t>
                  </w:r>
                  <w:r w:rsidR="00FB2CD5" w:rsidRPr="006F0AA8">
                    <w:rPr>
                      <w:i/>
                      <w:szCs w:val="20"/>
                    </w:rPr>
                    <w:t>realizowany</w:t>
                  </w:r>
                  <w:r>
                    <w:rPr>
                      <w:i/>
                      <w:szCs w:val="20"/>
                    </w:rPr>
                    <w:br/>
                    <w:t>przyczyną</w:t>
                  </w:r>
                  <w:r w:rsidR="00E66566">
                    <w:rPr>
                      <w:i/>
                      <w:szCs w:val="20"/>
                    </w:rPr>
                    <w:t xml:space="preserve"> </w:t>
                  </w:r>
                  <w:r w:rsidR="00E66566">
                    <w:t>opóźnienia osiągnięcia kamienia milowego</w:t>
                  </w:r>
                  <w:r>
                    <w:rPr>
                      <w:i/>
                      <w:szCs w:val="20"/>
                    </w:rPr>
                    <w:t xml:space="preserve"> jest niechęć placówek POZ do uczestniczenie w projekcie m.in. z konieczności wystawiania weksli, krótkiego czasu realizacji projektu oraz niechęci do skomplikowanych rozliczeń</w:t>
                  </w:r>
                </w:p>
              </w:tc>
            </w:tr>
            <w:tr w:rsidR="002C787B" w14:paraId="09D05994" w14:textId="77777777" w:rsidTr="0045562F">
              <w:tc>
                <w:tcPr>
                  <w:tcW w:w="2588" w:type="dxa"/>
                  <w:vAlign w:val="bottom"/>
                </w:tcPr>
                <w:p w14:paraId="6E454DD2" w14:textId="77777777" w:rsidR="00FB2CD5" w:rsidRPr="00FB2CD5" w:rsidRDefault="00FB2CD5" w:rsidP="00FB2CD5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B2CD5">
                    <w:rPr>
                      <w:i/>
                      <w:sz w:val="18"/>
                      <w:szCs w:val="20"/>
                    </w:rPr>
                    <w:t>Uruchomienie infrastruktury i wdrożenie produkcyjne usługi</w:t>
                  </w:r>
                </w:p>
                <w:p w14:paraId="5B39CC0F" w14:textId="77777777" w:rsidR="00FB2CD5" w:rsidRDefault="00FB2CD5" w:rsidP="00FB2CD5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B2CD5">
                    <w:rPr>
                      <w:i/>
                      <w:sz w:val="18"/>
                      <w:szCs w:val="20"/>
                    </w:rPr>
                    <w:t>udostępniania EDM</w:t>
                  </w:r>
                </w:p>
                <w:p w14:paraId="2DF0C1ED" w14:textId="77777777" w:rsidR="00FB2CD5" w:rsidRDefault="00FB2CD5" w:rsidP="00FB2CD5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B2CD5">
                    <w:rPr>
                      <w:i/>
                      <w:sz w:val="18"/>
                      <w:szCs w:val="20"/>
                    </w:rPr>
                    <w:t>w placówkach</w:t>
                  </w:r>
                  <w:r>
                    <w:rPr>
                      <w:i/>
                      <w:sz w:val="18"/>
                      <w:szCs w:val="20"/>
                    </w:rPr>
                    <w:t xml:space="preserve"> </w:t>
                  </w:r>
                  <w:r w:rsidRPr="00FB2CD5">
                    <w:rPr>
                      <w:i/>
                      <w:sz w:val="18"/>
                      <w:szCs w:val="20"/>
                    </w:rPr>
                    <w:t xml:space="preserve">POZ uczestniczących </w:t>
                  </w:r>
                </w:p>
                <w:p w14:paraId="73C76EF1" w14:textId="535639B5" w:rsidR="00FB2CD5" w:rsidRPr="00FB2CD5" w:rsidRDefault="00FB2CD5" w:rsidP="00FB2CD5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FB2CD5">
                    <w:rPr>
                      <w:i/>
                      <w:sz w:val="18"/>
                      <w:szCs w:val="20"/>
                    </w:rPr>
                    <w:t xml:space="preserve">w projekcie </w:t>
                  </w:r>
                </w:p>
                <w:p w14:paraId="5169C33D" w14:textId="77777777" w:rsidR="002C787B" w:rsidRDefault="002C787B" w:rsidP="002C787B">
                  <w:pPr>
                    <w:pStyle w:val="Other0"/>
                  </w:pPr>
                </w:p>
              </w:tc>
              <w:tc>
                <w:tcPr>
                  <w:tcW w:w="1024" w:type="dxa"/>
                  <w:vAlign w:val="center"/>
                </w:tcPr>
                <w:p w14:paraId="6173EDF3" w14:textId="37FBF029" w:rsidR="002C787B" w:rsidRDefault="0045562F" w:rsidP="002C787B">
                  <w:pPr>
                    <w:pStyle w:val="Other0"/>
                  </w:pPr>
                  <w:r>
                    <w:t>12.2023</w:t>
                  </w:r>
                </w:p>
              </w:tc>
              <w:tc>
                <w:tcPr>
                  <w:tcW w:w="1053" w:type="dxa"/>
                  <w:vAlign w:val="center"/>
                </w:tcPr>
                <w:p w14:paraId="377C679B" w14:textId="46D75C9E" w:rsidR="002C787B" w:rsidRDefault="00FB2CD5" w:rsidP="002C787B">
                  <w:pPr>
                    <w:pStyle w:val="Other0"/>
                  </w:pPr>
                  <w:r>
                    <w:rPr>
                      <w:i/>
                      <w:szCs w:val="20"/>
                    </w:rPr>
                    <w:t>12.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1110" w:type="dxa"/>
                  <w:vAlign w:val="center"/>
                </w:tcPr>
                <w:p w14:paraId="3A9F8777" w14:textId="4F08F9C1" w:rsidR="002C787B" w:rsidRDefault="00FB2CD5" w:rsidP="002C787B">
                  <w:pPr>
                    <w:pStyle w:val="Other0"/>
                  </w:pPr>
                  <w:r>
                    <w:rPr>
                      <w:i/>
                      <w:szCs w:val="20"/>
                    </w:rPr>
                    <w:t>12.</w:t>
                  </w:r>
                  <w:r w:rsidRPr="00331C76">
                    <w:rPr>
                      <w:i/>
                      <w:szCs w:val="20"/>
                    </w:rPr>
                    <w:t>202</w:t>
                  </w:r>
                  <w:r>
                    <w:rPr>
                      <w:i/>
                      <w:szCs w:val="20"/>
                    </w:rPr>
                    <w:t>3</w:t>
                  </w:r>
                </w:p>
              </w:tc>
              <w:tc>
                <w:tcPr>
                  <w:tcW w:w="2008" w:type="dxa"/>
                  <w:vAlign w:val="center"/>
                </w:tcPr>
                <w:p w14:paraId="151CB820" w14:textId="616A527A" w:rsidR="002C787B" w:rsidRDefault="00FB2CD5" w:rsidP="002C787B">
                  <w:pPr>
                    <w:pStyle w:val="Other0"/>
                  </w:pPr>
                  <w:r w:rsidRPr="006F0AA8">
                    <w:rPr>
                      <w:i/>
                      <w:szCs w:val="20"/>
                    </w:rPr>
                    <w:t>zrealizowany</w:t>
                  </w:r>
                </w:p>
              </w:tc>
            </w:tr>
          </w:tbl>
          <w:p w14:paraId="42D22DA5" w14:textId="77777777" w:rsidR="00BB21DF" w:rsidRDefault="00BB21DF" w:rsidP="00BB21DF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2294D83A" w14:textId="77777777" w:rsidR="00265287" w:rsidRDefault="00265287" w:rsidP="00BB21DF">
            <w:pPr>
              <w:pStyle w:val="Akapitzlist"/>
              <w:jc w:val="both"/>
              <w:rPr>
                <w:i/>
                <w:sz w:val="18"/>
                <w:szCs w:val="20"/>
              </w:rPr>
            </w:pPr>
          </w:p>
          <w:p w14:paraId="535E5E53" w14:textId="77777777" w:rsidR="003A651F" w:rsidRDefault="003A651F" w:rsidP="00BB21DF">
            <w:pPr>
              <w:pStyle w:val="Akapitzlist"/>
              <w:jc w:val="both"/>
              <w:rPr>
                <w:i/>
                <w:sz w:val="18"/>
                <w:szCs w:val="20"/>
              </w:rPr>
            </w:pPr>
          </w:p>
          <w:p w14:paraId="786E0128" w14:textId="77777777" w:rsidR="003A651F" w:rsidRDefault="003A651F" w:rsidP="00BB21DF">
            <w:pPr>
              <w:pStyle w:val="Akapitzlist"/>
              <w:jc w:val="both"/>
              <w:rPr>
                <w:i/>
                <w:sz w:val="18"/>
                <w:szCs w:val="20"/>
              </w:rPr>
            </w:pPr>
          </w:p>
          <w:p w14:paraId="693CC0BA" w14:textId="77777777" w:rsidR="00BB21DF" w:rsidRDefault="00265287" w:rsidP="00BB21DF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E77DBC">
              <w:rPr>
                <w:b/>
                <w:bCs/>
                <w:i/>
                <w:sz w:val="18"/>
                <w:szCs w:val="20"/>
              </w:rPr>
              <w:t>W wyniku realizacji projektu powstały poniżej wymienione produkty:</w:t>
            </w:r>
          </w:p>
          <w:p w14:paraId="6996336D" w14:textId="77777777" w:rsidR="003A651F" w:rsidRDefault="003A651F" w:rsidP="00BB21DF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tbl>
            <w:tblPr>
              <w:tblStyle w:val="Tabela-Siatka"/>
              <w:tblW w:w="7923" w:type="dxa"/>
              <w:tblLayout w:type="fixed"/>
              <w:tblLook w:val="04A0" w:firstRow="1" w:lastRow="0" w:firstColumn="1" w:lastColumn="0" w:noHBand="0" w:noVBand="1"/>
            </w:tblPr>
            <w:tblGrid>
              <w:gridCol w:w="3961"/>
              <w:gridCol w:w="3962"/>
            </w:tblGrid>
            <w:tr w:rsidR="003A651F" w14:paraId="4C9989F0" w14:textId="77777777" w:rsidTr="00E81A08">
              <w:tc>
                <w:tcPr>
                  <w:tcW w:w="3961" w:type="dxa"/>
                  <w:shd w:val="clear" w:color="auto" w:fill="D9D9D9" w:themeFill="background1" w:themeFillShade="D9"/>
                  <w:vAlign w:val="center"/>
                </w:tcPr>
                <w:p w14:paraId="134C87F9" w14:textId="77777777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 w:rsidRPr="003A651F">
                    <w:rPr>
                      <w:b/>
                      <w:bCs/>
                      <w:color w:val="000000" w:themeColor="text1"/>
                    </w:rPr>
                    <w:t>Nazwa produktu</w:t>
                  </w:r>
                </w:p>
              </w:tc>
              <w:tc>
                <w:tcPr>
                  <w:tcW w:w="3962" w:type="dxa"/>
                  <w:shd w:val="clear" w:color="auto" w:fill="D9D9D9" w:themeFill="background1" w:themeFillShade="D9"/>
                  <w:vAlign w:val="center"/>
                </w:tcPr>
                <w:p w14:paraId="7A0929E7" w14:textId="77777777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 w:rsidRPr="003A651F">
                    <w:rPr>
                      <w:b/>
                      <w:bCs/>
                      <w:color w:val="000000" w:themeColor="text1"/>
                    </w:rPr>
                    <w:t>Data wdrożenia</w:t>
                  </w:r>
                </w:p>
              </w:tc>
            </w:tr>
            <w:tr w:rsidR="003A651F" w14:paraId="52D75970" w14:textId="77777777" w:rsidTr="00E81A08">
              <w:tc>
                <w:tcPr>
                  <w:tcW w:w="3961" w:type="dxa"/>
                  <w:vAlign w:val="center"/>
                </w:tcPr>
                <w:p w14:paraId="0085890B" w14:textId="77777777" w:rsidR="003A651F" w:rsidRPr="003A651F" w:rsidRDefault="003A651F" w:rsidP="003A651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3A651F">
                    <w:rPr>
                      <w:i/>
                      <w:sz w:val="18"/>
                      <w:szCs w:val="20"/>
                    </w:rPr>
                    <w:t xml:space="preserve">Modyfikacja lokalnych systemów gabinetowych placówek POZ w celu wdrożenia e-usługi wymiany EDM oraz zintegrowanych z nimi systemów laboratoryjnych i diagnostycznych </w:t>
                  </w:r>
                </w:p>
                <w:p w14:paraId="394DA251" w14:textId="77777777" w:rsidR="003A651F" w:rsidRPr="00CF3DC5" w:rsidRDefault="003A651F" w:rsidP="003A651F">
                  <w:pPr>
                    <w:pStyle w:val="Other0"/>
                    <w:rPr>
                      <w:color w:val="FF0000"/>
                    </w:rPr>
                  </w:pPr>
                </w:p>
              </w:tc>
              <w:tc>
                <w:tcPr>
                  <w:tcW w:w="3962" w:type="dxa"/>
                  <w:vAlign w:val="center"/>
                </w:tcPr>
                <w:p w14:paraId="7258C701" w14:textId="763FE17E" w:rsidR="003A651F" w:rsidRPr="00CF3DC5" w:rsidRDefault="003A651F" w:rsidP="003A651F">
                  <w:pPr>
                    <w:pStyle w:val="Other0"/>
                    <w:rPr>
                      <w:color w:val="FF0000"/>
                    </w:rPr>
                  </w:pPr>
                  <w:r>
                    <w:rPr>
                      <w:i/>
                      <w:szCs w:val="20"/>
                    </w:rPr>
                    <w:t>12.2023</w:t>
                  </w:r>
                </w:p>
              </w:tc>
            </w:tr>
            <w:tr w:rsidR="003A651F" w14:paraId="73E84407" w14:textId="77777777" w:rsidTr="00E81A08">
              <w:tc>
                <w:tcPr>
                  <w:tcW w:w="3961" w:type="dxa"/>
                  <w:vAlign w:val="center"/>
                </w:tcPr>
                <w:p w14:paraId="2A8F0311" w14:textId="7DB0DD9D" w:rsidR="003A651F" w:rsidRPr="003A651F" w:rsidRDefault="003A651F" w:rsidP="003A651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3A651F">
                    <w:rPr>
                      <w:i/>
                      <w:sz w:val="18"/>
                      <w:szCs w:val="20"/>
                    </w:rPr>
                    <w:t xml:space="preserve">Lokalne repozytoria EDM </w:t>
                  </w:r>
                </w:p>
              </w:tc>
              <w:tc>
                <w:tcPr>
                  <w:tcW w:w="3962" w:type="dxa"/>
                  <w:vAlign w:val="center"/>
                </w:tcPr>
                <w:p w14:paraId="4B7573CC" w14:textId="0532D88F" w:rsidR="003A651F" w:rsidRPr="00CF3DC5" w:rsidRDefault="003A651F" w:rsidP="003A651F">
                  <w:pPr>
                    <w:pStyle w:val="Other0"/>
                    <w:rPr>
                      <w:color w:val="FF0000"/>
                    </w:rPr>
                  </w:pPr>
                  <w:r>
                    <w:rPr>
                      <w:i/>
                      <w:szCs w:val="20"/>
                    </w:rPr>
                    <w:t>12.2023</w:t>
                  </w:r>
                </w:p>
              </w:tc>
            </w:tr>
            <w:tr w:rsidR="003A651F" w14:paraId="3BF6193F" w14:textId="77777777" w:rsidTr="00E81A08">
              <w:tc>
                <w:tcPr>
                  <w:tcW w:w="3961" w:type="dxa"/>
                  <w:vAlign w:val="center"/>
                </w:tcPr>
                <w:p w14:paraId="6821200D" w14:textId="35C9F473" w:rsidR="003A651F" w:rsidRPr="003A651F" w:rsidRDefault="003A651F" w:rsidP="003A651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3A651F">
                    <w:rPr>
                      <w:i/>
                      <w:sz w:val="18"/>
                      <w:szCs w:val="20"/>
                    </w:rPr>
                    <w:t xml:space="preserve">Infrastruktura teleinformatyczna zakupiona przez placówki POZ niezbędna dla wdrożenia e-usługi udostępniania EDM </w:t>
                  </w:r>
                </w:p>
              </w:tc>
              <w:tc>
                <w:tcPr>
                  <w:tcW w:w="3962" w:type="dxa"/>
                  <w:vAlign w:val="center"/>
                </w:tcPr>
                <w:p w14:paraId="59D7842A" w14:textId="441D5EC8" w:rsidR="003A651F" w:rsidRDefault="003A651F" w:rsidP="003A651F">
                  <w:pPr>
                    <w:pStyle w:val="Other0"/>
                    <w:rPr>
                      <w:i/>
                      <w:szCs w:val="20"/>
                    </w:rPr>
                  </w:pPr>
                  <w:r w:rsidRPr="006F0AA8">
                    <w:rPr>
                      <w:i/>
                      <w:szCs w:val="20"/>
                    </w:rPr>
                    <w:t>1</w:t>
                  </w:r>
                  <w:r>
                    <w:rPr>
                      <w:i/>
                      <w:szCs w:val="20"/>
                    </w:rPr>
                    <w:t>2</w:t>
                  </w:r>
                  <w:r w:rsidRPr="006F0AA8">
                    <w:rPr>
                      <w:i/>
                      <w:szCs w:val="20"/>
                    </w:rPr>
                    <w:t>.2023</w:t>
                  </w:r>
                </w:p>
              </w:tc>
            </w:tr>
            <w:tr w:rsidR="003A651F" w14:paraId="01B07CDB" w14:textId="77777777" w:rsidTr="00E81A08">
              <w:tc>
                <w:tcPr>
                  <w:tcW w:w="3961" w:type="dxa"/>
                  <w:vAlign w:val="center"/>
                </w:tcPr>
                <w:p w14:paraId="27CAE192" w14:textId="3BE7C34D" w:rsidR="003A651F" w:rsidRPr="003A651F" w:rsidRDefault="003A651F" w:rsidP="003A651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3A651F">
                    <w:rPr>
                      <w:i/>
                      <w:sz w:val="18"/>
                      <w:szCs w:val="20"/>
                    </w:rPr>
                    <w:t xml:space="preserve">Materiały informacyjno-promocyjne niezbędne dla prze-prowadzenia działań informacyjno-promocyjnych </w:t>
                  </w:r>
                </w:p>
              </w:tc>
              <w:tc>
                <w:tcPr>
                  <w:tcW w:w="3962" w:type="dxa"/>
                  <w:vAlign w:val="center"/>
                </w:tcPr>
                <w:p w14:paraId="2D3C69B8" w14:textId="6EC617FA" w:rsidR="003A651F" w:rsidRDefault="003A651F" w:rsidP="003A651F">
                  <w:pPr>
                    <w:pStyle w:val="Other0"/>
                    <w:rPr>
                      <w:i/>
                      <w:szCs w:val="20"/>
                    </w:rPr>
                  </w:pPr>
                  <w:r>
                    <w:rPr>
                      <w:i/>
                      <w:szCs w:val="20"/>
                    </w:rPr>
                    <w:t>09</w:t>
                  </w:r>
                  <w:r w:rsidRPr="006F0AA8">
                    <w:rPr>
                      <w:i/>
                      <w:szCs w:val="20"/>
                    </w:rPr>
                    <w:t>.2023</w:t>
                  </w:r>
                </w:p>
              </w:tc>
            </w:tr>
          </w:tbl>
          <w:p w14:paraId="775B77A7" w14:textId="4A64BA81" w:rsidR="00265287" w:rsidRPr="003A651F" w:rsidRDefault="00265287" w:rsidP="003A651F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</w:tc>
      </w:tr>
      <w:tr w:rsidR="004D135D" w:rsidRPr="002450C4" w14:paraId="243455F5" w14:textId="77777777" w:rsidTr="002C787B">
        <w:tc>
          <w:tcPr>
            <w:tcW w:w="412" w:type="dxa"/>
          </w:tcPr>
          <w:p w14:paraId="224EC80A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435CFE1A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7976" w:type="dxa"/>
          </w:tcPr>
          <w:p w14:paraId="141B633F" w14:textId="1332DA74" w:rsidR="007C34AB" w:rsidRPr="0052782E" w:rsidRDefault="007C34AB" w:rsidP="007C34AB">
            <w:pPr>
              <w:rPr>
                <w:b/>
                <w:i/>
                <w:sz w:val="18"/>
                <w:szCs w:val="20"/>
              </w:rPr>
            </w:pPr>
            <w:r w:rsidRPr="0052782E">
              <w:rPr>
                <w:b/>
                <w:i/>
                <w:sz w:val="18"/>
                <w:szCs w:val="20"/>
              </w:rPr>
              <w:t>W ramach projektu powstały następując</w:t>
            </w:r>
            <w:r>
              <w:rPr>
                <w:b/>
                <w:i/>
                <w:sz w:val="18"/>
                <w:szCs w:val="20"/>
              </w:rPr>
              <w:t>a</w:t>
            </w:r>
            <w:r w:rsidRPr="0052782E">
              <w:rPr>
                <w:b/>
                <w:i/>
                <w:sz w:val="18"/>
                <w:szCs w:val="20"/>
              </w:rPr>
              <w:t xml:space="preserve"> e-usług</w:t>
            </w:r>
            <w:r>
              <w:rPr>
                <w:b/>
                <w:i/>
                <w:sz w:val="18"/>
                <w:szCs w:val="20"/>
              </w:rPr>
              <w:t>a</w:t>
            </w:r>
            <w:r w:rsidRPr="0052782E">
              <w:rPr>
                <w:b/>
                <w:i/>
                <w:sz w:val="18"/>
                <w:szCs w:val="20"/>
              </w:rPr>
              <w:t>:</w:t>
            </w:r>
          </w:p>
          <w:p w14:paraId="1E75B1D7" w14:textId="5956B391" w:rsidR="007C34AB" w:rsidRDefault="007C34AB" w:rsidP="007C34AB">
            <w:pPr>
              <w:rPr>
                <w:bCs/>
                <w:i/>
                <w:sz w:val="18"/>
                <w:szCs w:val="20"/>
              </w:rPr>
            </w:pPr>
            <w:r w:rsidRPr="007C34AB">
              <w:rPr>
                <w:bCs/>
                <w:i/>
                <w:sz w:val="18"/>
                <w:szCs w:val="20"/>
              </w:rPr>
              <w:t>Udostępnianie i pobieranie elektronicznej dokumentacji medycznej (EDM) na podstawie wysyłanych komunikatów o zdarzeniach medycznych (liczba ZM)</w:t>
            </w:r>
            <w:r>
              <w:rPr>
                <w:bCs/>
                <w:i/>
                <w:sz w:val="18"/>
                <w:szCs w:val="20"/>
              </w:rPr>
              <w:t xml:space="preserve"> - </w:t>
            </w:r>
            <w:r w:rsidRPr="007C34AB">
              <w:rPr>
                <w:bCs/>
                <w:i/>
                <w:sz w:val="18"/>
                <w:szCs w:val="20"/>
              </w:rPr>
              <w:t>e-usługa: A2C, A2B, interesariusze: Pacjenci, Lekarze, Placówki POZ, poziom dojrzałości: personalizacja</w:t>
            </w:r>
          </w:p>
        </w:tc>
      </w:tr>
      <w:tr w:rsidR="00920CE8" w:rsidRPr="002450C4" w14:paraId="621E3645" w14:textId="77777777" w:rsidTr="002C787B">
        <w:tc>
          <w:tcPr>
            <w:tcW w:w="412" w:type="dxa"/>
          </w:tcPr>
          <w:p w14:paraId="06D24B1C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4C982000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976" w:type="dxa"/>
          </w:tcPr>
          <w:p w14:paraId="0FC9B194" w14:textId="77777777" w:rsidR="00503B29" w:rsidRPr="00151454" w:rsidRDefault="00503B29" w:rsidP="00503B29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52782E">
              <w:rPr>
                <w:b/>
                <w:bCs/>
                <w:i/>
                <w:sz w:val="18"/>
                <w:szCs w:val="20"/>
              </w:rPr>
              <w:t>Zgodność z krajowymi dokumentami strategicznymi:</w:t>
            </w:r>
            <w:r>
              <w:rPr>
                <w:b/>
                <w:bCs/>
                <w:i/>
                <w:sz w:val="18"/>
                <w:szCs w:val="20"/>
              </w:rPr>
              <w:t xml:space="preserve"> </w:t>
            </w:r>
          </w:p>
          <w:p w14:paraId="45E8D5D2" w14:textId="0E37ABCC" w:rsidR="00711A6B" w:rsidRPr="00711A6B" w:rsidRDefault="00711A6B" w:rsidP="00711A6B">
            <w:pPr>
              <w:jc w:val="both"/>
              <w:rPr>
                <w:i/>
                <w:sz w:val="18"/>
                <w:szCs w:val="20"/>
              </w:rPr>
            </w:pPr>
            <w:r w:rsidRPr="00711A6B">
              <w:rPr>
                <w:i/>
                <w:sz w:val="18"/>
                <w:szCs w:val="20"/>
              </w:rPr>
              <w:t>•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711A6B">
              <w:rPr>
                <w:i/>
                <w:sz w:val="18"/>
                <w:szCs w:val="20"/>
              </w:rPr>
              <w:t xml:space="preserve">Strategia na rzecz Odpowiedzialnego Rozwoju – do roku 2020 (z </w:t>
            </w:r>
          </w:p>
          <w:p w14:paraId="105FB3E1" w14:textId="77777777" w:rsidR="00711A6B" w:rsidRPr="00711A6B" w:rsidRDefault="00711A6B" w:rsidP="00711A6B">
            <w:pPr>
              <w:jc w:val="both"/>
              <w:rPr>
                <w:i/>
                <w:sz w:val="18"/>
                <w:szCs w:val="20"/>
              </w:rPr>
            </w:pPr>
            <w:r w:rsidRPr="00711A6B">
              <w:rPr>
                <w:i/>
                <w:sz w:val="18"/>
                <w:szCs w:val="20"/>
              </w:rPr>
              <w:t>perspektywą do 2030 r.) cel szczegółowy III – skuteczne państwo i instytucje służące włączeniu społecznemu i gospodarczemu obszar e-państwo;</w:t>
            </w:r>
          </w:p>
          <w:p w14:paraId="4284895E" w14:textId="3FB9ECE5" w:rsidR="00711A6B" w:rsidRPr="00711A6B" w:rsidRDefault="00711A6B" w:rsidP="00711A6B">
            <w:pPr>
              <w:jc w:val="both"/>
              <w:rPr>
                <w:i/>
                <w:sz w:val="18"/>
                <w:szCs w:val="20"/>
              </w:rPr>
            </w:pPr>
            <w:r w:rsidRPr="00711A6B">
              <w:rPr>
                <w:i/>
                <w:sz w:val="18"/>
                <w:szCs w:val="20"/>
              </w:rPr>
              <w:t>•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711A6B">
              <w:rPr>
                <w:i/>
                <w:sz w:val="18"/>
                <w:szCs w:val="20"/>
              </w:rPr>
              <w:t xml:space="preserve">Program Zintegrowanej Informatyzacji Państwa – realizacja projektu będzie miała pozytywny wpływ na upowszechnienie przez ogólnokrajowe podmioty dostępu do e-usług, w szczególności projekt wpisuje się w cel szczegółowy PZIP 4.2.1. Zwiększenie jakości oraz zakresu komunikacji między obywatelami i innymi interesariuszami a państwem oraz realizuje kierunek interwencji 5.1. Reorientacja administracji publicznej na usługi zorientowane wokół potrzeb obywatela </w:t>
            </w:r>
          </w:p>
          <w:p w14:paraId="7196B1B0" w14:textId="5BAF10BE" w:rsidR="00711A6B" w:rsidRPr="00711A6B" w:rsidRDefault="00711A6B" w:rsidP="00711A6B">
            <w:pPr>
              <w:jc w:val="both"/>
              <w:rPr>
                <w:i/>
                <w:sz w:val="18"/>
                <w:szCs w:val="20"/>
              </w:rPr>
            </w:pPr>
            <w:r w:rsidRPr="00711A6B">
              <w:rPr>
                <w:i/>
                <w:sz w:val="18"/>
                <w:szCs w:val="20"/>
              </w:rPr>
              <w:t>•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711A6B">
              <w:rPr>
                <w:i/>
                <w:sz w:val="18"/>
                <w:szCs w:val="20"/>
              </w:rPr>
              <w:t xml:space="preserve">Dokument „Zdrowa przyszłość. Ramy strategiczne rozwoju systemu ochrony zdrowia na lata 2021-2027, z perspektywą do 2030 r.” Dokument jest kontynuacją „Policy Paper dla ochrony zdrowia na lata 2014-2020”. </w:t>
            </w:r>
            <w:r w:rsidRPr="00711A6B">
              <w:rPr>
                <w:i/>
                <w:sz w:val="18"/>
                <w:szCs w:val="20"/>
              </w:rPr>
              <w:lastRenderedPageBreak/>
              <w:t>Obszar Pacjent: Cel 1.2 [Jakość] Poprawa bezpieczeństwa i skuteczności klinicznej świadczeń zdrowotnych, Cel 1.3 [Przyjazność] Zwiększenie zadowolenia i satysfakcji pacjenta</w:t>
            </w:r>
          </w:p>
          <w:p w14:paraId="3D2BA546" w14:textId="77777777" w:rsidR="00711A6B" w:rsidRPr="00711A6B" w:rsidRDefault="00711A6B" w:rsidP="00711A6B">
            <w:pPr>
              <w:jc w:val="both"/>
              <w:rPr>
                <w:i/>
                <w:sz w:val="18"/>
                <w:szCs w:val="20"/>
              </w:rPr>
            </w:pPr>
            <w:r w:rsidRPr="00711A6B">
              <w:rPr>
                <w:i/>
                <w:sz w:val="18"/>
                <w:szCs w:val="20"/>
              </w:rPr>
              <w:t xml:space="preserve">z systemu opieki zdrowotnej; Obszar Procesy: Cel 2.2 [Obsługa pacjenta] Usprawnienie procesów obsługi pacjenta; Obszar Rozwój: Cel 3.4 [e-Zdrowie] </w:t>
            </w:r>
          </w:p>
          <w:p w14:paraId="7E383930" w14:textId="77777777" w:rsidR="00920CE8" w:rsidRDefault="00711A6B" w:rsidP="00711A6B">
            <w:pPr>
              <w:jc w:val="both"/>
              <w:rPr>
                <w:i/>
                <w:sz w:val="18"/>
                <w:szCs w:val="20"/>
              </w:rPr>
            </w:pPr>
            <w:r w:rsidRPr="00711A6B">
              <w:rPr>
                <w:i/>
                <w:sz w:val="18"/>
                <w:szCs w:val="20"/>
              </w:rPr>
              <w:t>Rozwój i upowszechnianie usług cyfrowych e-zdrowia</w:t>
            </w:r>
          </w:p>
          <w:p w14:paraId="2D0F402F" w14:textId="77777777" w:rsidR="00A111EE" w:rsidRDefault="00A111EE" w:rsidP="00711A6B">
            <w:pPr>
              <w:jc w:val="both"/>
              <w:rPr>
                <w:i/>
                <w:sz w:val="18"/>
                <w:szCs w:val="20"/>
              </w:rPr>
            </w:pPr>
          </w:p>
          <w:p w14:paraId="15179921" w14:textId="188E25BF" w:rsidR="00D01AAD" w:rsidRDefault="00A111EE" w:rsidP="00D01AAD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753A3B">
              <w:rPr>
                <w:b/>
                <w:bCs/>
                <w:i/>
                <w:sz w:val="18"/>
                <w:szCs w:val="20"/>
              </w:rPr>
              <w:t>Wskaźniki efektywności projektu (KPI)</w:t>
            </w:r>
            <w:r>
              <w:rPr>
                <w:b/>
                <w:bCs/>
                <w:i/>
                <w:sz w:val="18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46"/>
              <w:gridCol w:w="912"/>
              <w:gridCol w:w="1198"/>
              <w:gridCol w:w="1912"/>
              <w:gridCol w:w="1555"/>
            </w:tblGrid>
            <w:tr w:rsidR="003A651F" w:rsidRPr="003A651F" w14:paraId="240EA2B1" w14:textId="77777777" w:rsidTr="003A651F">
              <w:tc>
                <w:tcPr>
                  <w:tcW w:w="2395" w:type="dxa"/>
                  <w:shd w:val="clear" w:color="auto" w:fill="D0CECE" w:themeFill="background2" w:themeFillShade="E6"/>
                  <w:vAlign w:val="center"/>
                </w:tcPr>
                <w:p w14:paraId="19CA44B4" w14:textId="77777777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 w:rsidRPr="003A651F">
                    <w:rPr>
                      <w:b/>
                      <w:bCs/>
                      <w:color w:val="000000" w:themeColor="text1"/>
                    </w:rPr>
                    <w:t>Nazwa</w:t>
                  </w:r>
                </w:p>
              </w:tc>
              <w:tc>
                <w:tcPr>
                  <w:tcW w:w="773" w:type="dxa"/>
                  <w:shd w:val="clear" w:color="auto" w:fill="D0CECE" w:themeFill="background2" w:themeFillShade="E6"/>
                  <w:vAlign w:val="center"/>
                </w:tcPr>
                <w:p w14:paraId="7FBA70AC" w14:textId="77777777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 w:rsidRPr="003A651F">
                    <w:rPr>
                      <w:b/>
                      <w:bCs/>
                      <w:color w:val="000000" w:themeColor="text1"/>
                    </w:rPr>
                    <w:t>jedn. miary</w:t>
                  </w:r>
                </w:p>
              </w:tc>
              <w:tc>
                <w:tcPr>
                  <w:tcW w:w="1212" w:type="dxa"/>
                  <w:shd w:val="clear" w:color="auto" w:fill="D0CECE" w:themeFill="background2" w:themeFillShade="E6"/>
                  <w:vAlign w:val="center"/>
                </w:tcPr>
                <w:p w14:paraId="2E817B09" w14:textId="77777777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 w:rsidRPr="003A651F">
                    <w:rPr>
                      <w:b/>
                      <w:bCs/>
                      <w:color w:val="000000" w:themeColor="text1"/>
                    </w:rPr>
                    <w:t>Wartość docelowa</w:t>
                  </w:r>
                </w:p>
              </w:tc>
              <w:tc>
                <w:tcPr>
                  <w:tcW w:w="1958" w:type="dxa"/>
                  <w:shd w:val="clear" w:color="auto" w:fill="D0CECE" w:themeFill="background2" w:themeFillShade="E6"/>
                  <w:vAlign w:val="bottom"/>
                </w:tcPr>
                <w:p w14:paraId="3859C82F" w14:textId="77777777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 w:rsidRPr="003A651F">
                    <w:rPr>
                      <w:b/>
                      <w:bCs/>
                      <w:color w:val="000000" w:themeColor="text1"/>
                    </w:rPr>
                    <w:t>Planowany termin osiągnięcia</w:t>
                  </w:r>
                </w:p>
              </w:tc>
              <w:tc>
                <w:tcPr>
                  <w:tcW w:w="1585" w:type="dxa"/>
                  <w:shd w:val="clear" w:color="auto" w:fill="D0CECE" w:themeFill="background2" w:themeFillShade="E6"/>
                  <w:vAlign w:val="center"/>
                </w:tcPr>
                <w:p w14:paraId="67618A97" w14:textId="77777777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 w:rsidRPr="003A651F">
                    <w:rPr>
                      <w:b/>
                      <w:bCs/>
                      <w:color w:val="000000" w:themeColor="text1"/>
                    </w:rPr>
                    <w:t>Wartość osiągnięta</w:t>
                  </w:r>
                </w:p>
              </w:tc>
            </w:tr>
            <w:tr w:rsidR="003A651F" w:rsidRPr="003A651F" w14:paraId="4789E1DB" w14:textId="77777777" w:rsidTr="00E81A08">
              <w:tc>
                <w:tcPr>
                  <w:tcW w:w="2395" w:type="dxa"/>
                  <w:vAlign w:val="center"/>
                </w:tcPr>
                <w:p w14:paraId="60841FFD" w14:textId="460EC4DD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 w:rsidRPr="00D01AAD">
                    <w:rPr>
                      <w:i/>
                      <w:szCs w:val="20"/>
                    </w:rPr>
                    <w:t>Liczba leczonych w podmiotach leczniczych objętych wsparciem</w:t>
                  </w:r>
                </w:p>
              </w:tc>
              <w:tc>
                <w:tcPr>
                  <w:tcW w:w="773" w:type="dxa"/>
                  <w:vAlign w:val="center"/>
                </w:tcPr>
                <w:p w14:paraId="47CC15E2" w14:textId="472E9DE9" w:rsidR="003A651F" w:rsidRPr="003A651F" w:rsidRDefault="00241BB0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Wskaźnik Rezultatu</w:t>
                  </w:r>
                </w:p>
              </w:tc>
              <w:tc>
                <w:tcPr>
                  <w:tcW w:w="1212" w:type="dxa"/>
                  <w:vAlign w:val="center"/>
                </w:tcPr>
                <w:p w14:paraId="7B706B4B" w14:textId="02051483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i/>
                      <w:szCs w:val="20"/>
                    </w:rPr>
                    <w:t>570</w:t>
                  </w:r>
                  <w:r w:rsidR="0074687B">
                    <w:rPr>
                      <w:i/>
                      <w:szCs w:val="20"/>
                    </w:rPr>
                    <w:t> </w:t>
                  </w:r>
                  <w:r>
                    <w:rPr>
                      <w:i/>
                      <w:szCs w:val="20"/>
                    </w:rPr>
                    <w:t>000</w:t>
                  </w:r>
                </w:p>
              </w:tc>
              <w:tc>
                <w:tcPr>
                  <w:tcW w:w="1958" w:type="dxa"/>
                  <w:vAlign w:val="center"/>
                </w:tcPr>
                <w:p w14:paraId="22D1278A" w14:textId="1DED515B" w:rsidR="003A651F" w:rsidRPr="003A651F" w:rsidRDefault="0074687B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i/>
                      <w:szCs w:val="20"/>
                    </w:rPr>
                    <w:t>12.2024</w:t>
                  </w:r>
                </w:p>
              </w:tc>
              <w:tc>
                <w:tcPr>
                  <w:tcW w:w="1585" w:type="dxa"/>
                  <w:vAlign w:val="center"/>
                </w:tcPr>
                <w:p w14:paraId="4CE6A662" w14:textId="34493414" w:rsidR="003A651F" w:rsidRPr="003A651F" w:rsidRDefault="0074687B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Nd.</w:t>
                  </w:r>
                </w:p>
              </w:tc>
            </w:tr>
            <w:tr w:rsidR="003A651F" w:rsidRPr="003A651F" w14:paraId="754E37BF" w14:textId="77777777" w:rsidTr="00E81A08">
              <w:tc>
                <w:tcPr>
                  <w:tcW w:w="2395" w:type="dxa"/>
                  <w:vAlign w:val="center"/>
                </w:tcPr>
                <w:p w14:paraId="0FAA69C0" w14:textId="40931FF4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 w:rsidRPr="0096325D">
                    <w:rPr>
                      <w:i/>
                      <w:szCs w:val="20"/>
                    </w:rPr>
                    <w:t>Liczba zdarzeń medycznych wysłana do P1</w:t>
                  </w:r>
                </w:p>
              </w:tc>
              <w:tc>
                <w:tcPr>
                  <w:tcW w:w="773" w:type="dxa"/>
                  <w:vAlign w:val="center"/>
                </w:tcPr>
                <w:p w14:paraId="17A7A067" w14:textId="02D62266" w:rsidR="003A651F" w:rsidRPr="003A651F" w:rsidRDefault="00241BB0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Wskaźnik Rezultatu</w:t>
                  </w:r>
                </w:p>
              </w:tc>
              <w:tc>
                <w:tcPr>
                  <w:tcW w:w="1212" w:type="dxa"/>
                  <w:vAlign w:val="center"/>
                </w:tcPr>
                <w:p w14:paraId="14C144FF" w14:textId="5B398BE3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i/>
                      <w:szCs w:val="20"/>
                    </w:rPr>
                    <w:t>3</w:t>
                  </w:r>
                  <w:r w:rsidR="0074687B">
                    <w:rPr>
                      <w:i/>
                      <w:szCs w:val="20"/>
                    </w:rPr>
                    <w:t> </w:t>
                  </w:r>
                  <w:r>
                    <w:rPr>
                      <w:i/>
                      <w:szCs w:val="20"/>
                    </w:rPr>
                    <w:t>6</w:t>
                  </w:r>
                  <w:r w:rsidRPr="00C92317">
                    <w:rPr>
                      <w:i/>
                      <w:szCs w:val="20"/>
                    </w:rPr>
                    <w:t>00</w:t>
                  </w:r>
                </w:p>
              </w:tc>
              <w:tc>
                <w:tcPr>
                  <w:tcW w:w="1958" w:type="dxa"/>
                  <w:vAlign w:val="center"/>
                </w:tcPr>
                <w:p w14:paraId="5580993E" w14:textId="6F2E8A97" w:rsidR="003A651F" w:rsidRPr="003A651F" w:rsidRDefault="0074687B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i/>
                      <w:szCs w:val="20"/>
                    </w:rPr>
                    <w:t>12.2024</w:t>
                  </w:r>
                </w:p>
              </w:tc>
              <w:tc>
                <w:tcPr>
                  <w:tcW w:w="1585" w:type="dxa"/>
                  <w:vAlign w:val="center"/>
                </w:tcPr>
                <w:p w14:paraId="4183B89D" w14:textId="014AA21E" w:rsidR="003A651F" w:rsidRPr="003A651F" w:rsidRDefault="0074687B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Nd.</w:t>
                  </w:r>
                </w:p>
              </w:tc>
            </w:tr>
            <w:tr w:rsidR="003A651F" w:rsidRPr="003A651F" w14:paraId="76676F06" w14:textId="77777777" w:rsidTr="00E81A08">
              <w:tc>
                <w:tcPr>
                  <w:tcW w:w="2395" w:type="dxa"/>
                  <w:vAlign w:val="center"/>
                </w:tcPr>
                <w:p w14:paraId="61A56C3C" w14:textId="0CE7CDF4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 w:rsidRPr="0096325D">
                    <w:rPr>
                      <w:i/>
                      <w:szCs w:val="20"/>
                    </w:rPr>
                    <w:t>Liczba podmiotów POZ objętych wsparciem we wdrożeniu e-Usług</w:t>
                  </w:r>
                </w:p>
              </w:tc>
              <w:tc>
                <w:tcPr>
                  <w:tcW w:w="773" w:type="dxa"/>
                  <w:vAlign w:val="center"/>
                </w:tcPr>
                <w:p w14:paraId="2236282B" w14:textId="4ADA7D46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Wskaźnik </w:t>
                  </w:r>
                  <w:r w:rsidRPr="003A651F">
                    <w:rPr>
                      <w:color w:val="000000" w:themeColor="text1"/>
                    </w:rPr>
                    <w:t>Produktu</w:t>
                  </w:r>
                </w:p>
              </w:tc>
              <w:tc>
                <w:tcPr>
                  <w:tcW w:w="1212" w:type="dxa"/>
                  <w:vAlign w:val="center"/>
                </w:tcPr>
                <w:p w14:paraId="12AFC274" w14:textId="39243DAB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i/>
                      <w:szCs w:val="20"/>
                    </w:rPr>
                    <w:t>600</w:t>
                  </w:r>
                </w:p>
              </w:tc>
              <w:tc>
                <w:tcPr>
                  <w:tcW w:w="1958" w:type="dxa"/>
                  <w:vAlign w:val="center"/>
                </w:tcPr>
                <w:p w14:paraId="7BC3A4E5" w14:textId="2D666F9F" w:rsidR="003A651F" w:rsidRPr="003A651F" w:rsidRDefault="0074687B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12.2023</w:t>
                  </w:r>
                </w:p>
              </w:tc>
              <w:tc>
                <w:tcPr>
                  <w:tcW w:w="1585" w:type="dxa"/>
                  <w:vAlign w:val="center"/>
                </w:tcPr>
                <w:p w14:paraId="1B99CD58" w14:textId="27A1616F" w:rsidR="003A651F" w:rsidRPr="003A651F" w:rsidRDefault="0074687B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60</w:t>
                  </w:r>
                  <w:r w:rsidR="001369C1">
                    <w:rPr>
                      <w:color w:val="000000" w:themeColor="text1"/>
                    </w:rPr>
                    <w:t>4</w:t>
                  </w:r>
                </w:p>
              </w:tc>
            </w:tr>
            <w:tr w:rsidR="003A651F" w:rsidRPr="003A651F" w14:paraId="5C7DCB42" w14:textId="77777777" w:rsidTr="00E81A08">
              <w:tc>
                <w:tcPr>
                  <w:tcW w:w="2395" w:type="dxa"/>
                  <w:vAlign w:val="center"/>
                </w:tcPr>
                <w:p w14:paraId="6E3E40E1" w14:textId="77777777" w:rsidR="003A651F" w:rsidRPr="003A651F" w:rsidRDefault="003A651F" w:rsidP="003A651F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3A651F">
                    <w:rPr>
                      <w:i/>
                      <w:sz w:val="18"/>
                      <w:szCs w:val="20"/>
                    </w:rPr>
                    <w:t>Liczba systemów informatycznych wspierających świadczenie e-usług przez podmioty lecznicze</w:t>
                  </w:r>
                </w:p>
                <w:p w14:paraId="62E9D49F" w14:textId="77777777" w:rsidR="003A651F" w:rsidRPr="003A651F" w:rsidRDefault="003A651F" w:rsidP="003A651F">
                  <w:pPr>
                    <w:pStyle w:val="Other0"/>
                    <w:rPr>
                      <w:color w:val="000000" w:themeColor="text1"/>
                    </w:rPr>
                  </w:pPr>
                </w:p>
              </w:tc>
              <w:tc>
                <w:tcPr>
                  <w:tcW w:w="773" w:type="dxa"/>
                  <w:vAlign w:val="center"/>
                </w:tcPr>
                <w:p w14:paraId="3F8ED2DF" w14:textId="6DB54158" w:rsidR="003A651F" w:rsidRPr="003A651F" w:rsidRDefault="00241BB0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Wskaźnik </w:t>
                  </w:r>
                  <w:r w:rsidRPr="003A651F">
                    <w:rPr>
                      <w:color w:val="000000" w:themeColor="text1"/>
                    </w:rPr>
                    <w:t>Produktu</w:t>
                  </w:r>
                </w:p>
              </w:tc>
              <w:tc>
                <w:tcPr>
                  <w:tcW w:w="1212" w:type="dxa"/>
                  <w:vAlign w:val="center"/>
                </w:tcPr>
                <w:p w14:paraId="653C7932" w14:textId="6C01DED3" w:rsidR="003A651F" w:rsidRPr="003A651F" w:rsidRDefault="0074687B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i/>
                      <w:szCs w:val="20"/>
                    </w:rPr>
                    <w:t>4</w:t>
                  </w:r>
                  <w:r w:rsidR="003A651F">
                    <w:rPr>
                      <w:i/>
                      <w:szCs w:val="20"/>
                    </w:rPr>
                    <w:t>00</w:t>
                  </w:r>
                </w:p>
              </w:tc>
              <w:tc>
                <w:tcPr>
                  <w:tcW w:w="1958" w:type="dxa"/>
                  <w:vAlign w:val="center"/>
                </w:tcPr>
                <w:p w14:paraId="5C02583E" w14:textId="1615BAB7" w:rsidR="003A651F" w:rsidRPr="003A651F" w:rsidRDefault="0074687B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12.2023</w:t>
                  </w:r>
                </w:p>
              </w:tc>
              <w:tc>
                <w:tcPr>
                  <w:tcW w:w="1585" w:type="dxa"/>
                  <w:vAlign w:val="center"/>
                </w:tcPr>
                <w:p w14:paraId="61001DA2" w14:textId="750BEBB9" w:rsidR="003A651F" w:rsidRPr="003A651F" w:rsidRDefault="0074687B" w:rsidP="003A651F">
                  <w:pPr>
                    <w:pStyle w:val="Other0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</w:t>
                  </w:r>
                  <w:r w:rsidR="001E2F95">
                    <w:rPr>
                      <w:color w:val="000000" w:themeColor="text1"/>
                    </w:rPr>
                    <w:t>2</w:t>
                  </w:r>
                  <w:r>
                    <w:rPr>
                      <w:color w:val="000000" w:themeColor="text1"/>
                    </w:rPr>
                    <w:t>0</w:t>
                  </w:r>
                </w:p>
              </w:tc>
            </w:tr>
          </w:tbl>
          <w:p w14:paraId="2D243BFD" w14:textId="4E703D7A" w:rsidR="00A111EE" w:rsidRPr="0074687B" w:rsidRDefault="00A111EE" w:rsidP="0074687B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14:paraId="4572B60A" w14:textId="77777777" w:rsidTr="002C787B">
        <w:trPr>
          <w:trHeight w:val="2756"/>
        </w:trPr>
        <w:tc>
          <w:tcPr>
            <w:tcW w:w="412" w:type="dxa"/>
          </w:tcPr>
          <w:p w14:paraId="3C14F259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0AA20EC9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7976" w:type="dxa"/>
          </w:tcPr>
          <w:p w14:paraId="5260381D" w14:textId="5595CDEF" w:rsidR="00FD763C" w:rsidRPr="00FD763C" w:rsidRDefault="00FD763C" w:rsidP="00FD763C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FD763C">
              <w:rPr>
                <w:b/>
                <w:bCs/>
                <w:i/>
                <w:sz w:val="18"/>
                <w:szCs w:val="20"/>
              </w:rPr>
              <w:t>Ryzyka wpływające na realizację projektu</w:t>
            </w:r>
          </w:p>
          <w:p w14:paraId="7EA43FC8" w14:textId="77777777" w:rsidR="00FD763C" w:rsidRDefault="00FD763C"/>
          <w:tbl>
            <w:tblPr>
              <w:tblStyle w:val="TableGrid"/>
              <w:tblW w:w="6980" w:type="dxa"/>
              <w:tblInd w:w="10" w:type="dxa"/>
              <w:tblCellMar>
                <w:top w:w="50" w:type="dxa"/>
                <w:left w:w="90" w:type="dxa"/>
                <w:right w:w="33" w:type="dxa"/>
              </w:tblCellMar>
              <w:tblLook w:val="04A0" w:firstRow="1" w:lastRow="0" w:firstColumn="1" w:lastColumn="0" w:noHBand="0" w:noVBand="1"/>
            </w:tblPr>
            <w:tblGrid>
              <w:gridCol w:w="2830"/>
              <w:gridCol w:w="1246"/>
              <w:gridCol w:w="1000"/>
              <w:gridCol w:w="1904"/>
            </w:tblGrid>
            <w:tr w:rsidR="0096325D" w:rsidRPr="0096325D" w14:paraId="36194117" w14:textId="77777777" w:rsidTr="00FD763C">
              <w:trPr>
                <w:trHeight w:val="990"/>
              </w:trPr>
              <w:tc>
                <w:tcPr>
                  <w:tcW w:w="28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0E0E0"/>
                </w:tcPr>
                <w:p w14:paraId="6B0C5194" w14:textId="77777777" w:rsidR="0096325D" w:rsidRPr="0096325D" w:rsidRDefault="0096325D" w:rsidP="0096325D">
                  <w:pPr>
                    <w:spacing w:line="259" w:lineRule="auto"/>
                    <w:ind w:right="57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12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0E0E0"/>
                </w:tcPr>
                <w:p w14:paraId="52A29A11" w14:textId="77777777" w:rsidR="0096325D" w:rsidRPr="0096325D" w:rsidRDefault="0096325D" w:rsidP="0096325D">
                  <w:pPr>
                    <w:spacing w:line="259" w:lineRule="auto"/>
                    <w:ind w:right="57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 xml:space="preserve">Siła </w:t>
                  </w:r>
                </w:p>
                <w:p w14:paraId="42FD6F64" w14:textId="77777777" w:rsidR="0096325D" w:rsidRPr="0096325D" w:rsidRDefault="0096325D" w:rsidP="0096325D">
                  <w:pPr>
                    <w:spacing w:line="259" w:lineRule="auto"/>
                    <w:ind w:left="67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oddziaływania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0E0E0"/>
                </w:tcPr>
                <w:p w14:paraId="0FA73AC7" w14:textId="77777777" w:rsidR="0096325D" w:rsidRPr="0096325D" w:rsidRDefault="0096325D" w:rsidP="0096325D">
                  <w:pPr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proofErr w:type="spellStart"/>
                  <w:r w:rsidRPr="0096325D">
                    <w:rPr>
                      <w:i/>
                      <w:iCs/>
                      <w:sz w:val="18"/>
                      <w:szCs w:val="18"/>
                    </w:rPr>
                    <w:t>Prawdopo</w:t>
                  </w:r>
                  <w:proofErr w:type="spellEnd"/>
                  <w:r w:rsidRPr="0096325D">
                    <w:rPr>
                      <w:i/>
                      <w:iCs/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96325D">
                    <w:rPr>
                      <w:i/>
                      <w:iCs/>
                      <w:sz w:val="18"/>
                      <w:szCs w:val="18"/>
                    </w:rPr>
                    <w:t>dobieństwo</w:t>
                  </w:r>
                  <w:proofErr w:type="spellEnd"/>
                  <w:r w:rsidRPr="0096325D">
                    <w:rPr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  <w:p w14:paraId="1D86A9E7" w14:textId="77777777" w:rsidR="0096325D" w:rsidRPr="0096325D" w:rsidRDefault="0096325D" w:rsidP="0096325D">
                  <w:pPr>
                    <w:spacing w:line="259" w:lineRule="auto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wystąpienia ryzyka</w:t>
                  </w:r>
                </w:p>
              </w:tc>
              <w:tc>
                <w:tcPr>
                  <w:tcW w:w="19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0E0E0"/>
                </w:tcPr>
                <w:p w14:paraId="5230D2F1" w14:textId="0D0B1985" w:rsidR="0096325D" w:rsidRPr="0096325D" w:rsidRDefault="000719EA" w:rsidP="0096325D">
                  <w:pPr>
                    <w:spacing w:line="259" w:lineRule="auto"/>
                    <w:ind w:right="57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t>Ocena ryzyka</w:t>
                  </w:r>
                </w:p>
              </w:tc>
            </w:tr>
            <w:tr w:rsidR="0096325D" w:rsidRPr="0096325D" w14:paraId="16C2315F" w14:textId="77777777" w:rsidTr="00FD763C">
              <w:trPr>
                <w:trHeight w:val="1487"/>
              </w:trPr>
              <w:tc>
                <w:tcPr>
                  <w:tcW w:w="28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97210D3" w14:textId="17E7419D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 xml:space="preserve">1. Niewystarczająca </w:t>
                  </w:r>
                </w:p>
                <w:p w14:paraId="27FC61BF" w14:textId="045FFDD4" w:rsidR="0096325D" w:rsidRPr="0096325D" w:rsidRDefault="0096325D" w:rsidP="0096325D">
                  <w:pPr>
                    <w:spacing w:line="259" w:lineRule="auto"/>
                    <w:ind w:right="99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do realizacji wskaźnika projektu liczba placówek POZ</w:t>
                  </w:r>
                  <w:r>
                    <w:rPr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96325D">
                    <w:rPr>
                      <w:i/>
                      <w:iCs/>
                      <w:sz w:val="18"/>
                      <w:szCs w:val="18"/>
                    </w:rPr>
                    <w:t>zrekrutowanych do udziału w projekcie</w:t>
                  </w:r>
                </w:p>
              </w:tc>
              <w:tc>
                <w:tcPr>
                  <w:tcW w:w="12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83EA6F1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6973B20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9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2C410B7" w14:textId="64482BA5" w:rsidR="0096325D" w:rsidRPr="0096325D" w:rsidRDefault="000719EA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0719EA">
                    <w:rPr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6325D" w:rsidRPr="0096325D" w14:paraId="0C720B04" w14:textId="77777777" w:rsidTr="00FD763C">
              <w:trPr>
                <w:trHeight w:val="1485"/>
              </w:trPr>
              <w:tc>
                <w:tcPr>
                  <w:tcW w:w="28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D9AD466" w14:textId="3A6680BD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 xml:space="preserve">2. Niedostarczenie infrastruktury dla placówek POZ zgodnie z przyjętym </w:t>
                  </w:r>
                </w:p>
                <w:p w14:paraId="47D339DA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harmonogramem</w:t>
                  </w:r>
                </w:p>
              </w:tc>
              <w:tc>
                <w:tcPr>
                  <w:tcW w:w="12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D5F3026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7C6CE04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9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0DA295F" w14:textId="572C4447" w:rsidR="0096325D" w:rsidRPr="0096325D" w:rsidRDefault="000719EA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0719EA">
                    <w:rPr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6325D" w:rsidRPr="0096325D" w14:paraId="64205EC5" w14:textId="77777777" w:rsidTr="00FD763C">
              <w:trPr>
                <w:trHeight w:val="1343"/>
              </w:trPr>
              <w:tc>
                <w:tcPr>
                  <w:tcW w:w="28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E1D4257" w14:textId="09659666" w:rsidR="0096325D" w:rsidRPr="0096325D" w:rsidRDefault="0096325D" w:rsidP="0096325D">
                  <w:pPr>
                    <w:spacing w:line="259" w:lineRule="auto"/>
                    <w:ind w:right="41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3. Niepodpisanie kontraktu z NFZ na świadczenia POZ z placówką rekrutowaną w projekcie</w:t>
                  </w:r>
                </w:p>
              </w:tc>
              <w:tc>
                <w:tcPr>
                  <w:tcW w:w="12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386CBB1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540EEBD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Niskie</w:t>
                  </w:r>
                </w:p>
              </w:tc>
              <w:tc>
                <w:tcPr>
                  <w:tcW w:w="19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7138D4C" w14:textId="07C2EA29" w:rsidR="0096325D" w:rsidRPr="0096325D" w:rsidRDefault="000719EA" w:rsidP="0096325D">
                  <w:pPr>
                    <w:spacing w:line="259" w:lineRule="auto"/>
                    <w:ind w:right="12"/>
                    <w:rPr>
                      <w:i/>
                      <w:iCs/>
                      <w:sz w:val="18"/>
                      <w:szCs w:val="18"/>
                    </w:rPr>
                  </w:pPr>
                  <w:r w:rsidRPr="000719EA">
                    <w:rPr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6325D" w:rsidRPr="0096325D" w14:paraId="3D557B09" w14:textId="77777777" w:rsidTr="00FD763C">
              <w:trPr>
                <w:trHeight w:val="1056"/>
              </w:trPr>
              <w:tc>
                <w:tcPr>
                  <w:tcW w:w="28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8E09451" w14:textId="487C3469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4. Opóźnienie w rozbudowie lokalnych aplikacji gabinetowych</w:t>
                  </w:r>
                </w:p>
              </w:tc>
              <w:tc>
                <w:tcPr>
                  <w:tcW w:w="12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AA6BEB7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9EF63C6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9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FD36EFC" w14:textId="56120131" w:rsidR="0096325D" w:rsidRPr="0096325D" w:rsidRDefault="000719EA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0719EA">
                    <w:rPr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6325D" w:rsidRPr="0096325D" w14:paraId="64492B10" w14:textId="77777777" w:rsidTr="00FD763C">
              <w:trPr>
                <w:trHeight w:val="1200"/>
              </w:trPr>
              <w:tc>
                <w:tcPr>
                  <w:tcW w:w="28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35DD8AC" w14:textId="3E8B7F74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5. Niechęć placówek POZ do korzystania z przygotowanego rozwiązania</w:t>
                  </w:r>
                </w:p>
              </w:tc>
              <w:tc>
                <w:tcPr>
                  <w:tcW w:w="12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24DEE24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2B5A2A2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9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D2D0C9A" w14:textId="37DA8969" w:rsidR="0096325D" w:rsidRPr="0096325D" w:rsidRDefault="000719EA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0719EA">
                    <w:rPr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6325D" w:rsidRPr="0096325D" w14:paraId="433BB873" w14:textId="77777777" w:rsidTr="00FD763C">
              <w:trPr>
                <w:trHeight w:val="934"/>
              </w:trPr>
              <w:tc>
                <w:tcPr>
                  <w:tcW w:w="28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605EAB7" w14:textId="71B8185C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8"/>
                      <w:szCs w:val="18"/>
                    </w:rPr>
                    <w:lastRenderedPageBreak/>
                    <w:t>6</w:t>
                  </w:r>
                  <w:r w:rsidRPr="0096325D">
                    <w:rPr>
                      <w:i/>
                      <w:iCs/>
                      <w:sz w:val="18"/>
                      <w:szCs w:val="18"/>
                    </w:rPr>
                    <w:t>. Wzrost cen infrastruktury przekraczający budżet projektu</w:t>
                  </w:r>
                </w:p>
              </w:tc>
              <w:tc>
                <w:tcPr>
                  <w:tcW w:w="12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C0A4986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1B34165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9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4E07D82" w14:textId="0BDCEE73" w:rsidR="0096325D" w:rsidRPr="0096325D" w:rsidRDefault="000719EA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0719EA">
                    <w:rPr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  <w:tr w:rsidR="0096325D" w:rsidRPr="0096325D" w14:paraId="38BA130B" w14:textId="77777777" w:rsidTr="000719EA">
              <w:trPr>
                <w:trHeight w:val="1067"/>
              </w:trPr>
              <w:tc>
                <w:tcPr>
                  <w:tcW w:w="28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51FE48C" w14:textId="37A180C5" w:rsidR="0096325D" w:rsidRPr="0096325D" w:rsidRDefault="0096325D" w:rsidP="0096325D">
                  <w:pPr>
                    <w:spacing w:line="259" w:lineRule="auto"/>
                    <w:ind w:right="38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7. Zmiana sytuacji politycznej powodująca zmianę priorytetów w odniesieniu do zakresu świadczeń POZ</w:t>
                  </w:r>
                </w:p>
              </w:tc>
              <w:tc>
                <w:tcPr>
                  <w:tcW w:w="12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38FC7B9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DEDB729" w14:textId="77777777" w:rsidR="0096325D" w:rsidRPr="0096325D" w:rsidRDefault="0096325D" w:rsidP="0096325D">
                  <w:pPr>
                    <w:spacing w:line="259" w:lineRule="auto"/>
                    <w:rPr>
                      <w:i/>
                      <w:iCs/>
                      <w:sz w:val="18"/>
                      <w:szCs w:val="18"/>
                    </w:rPr>
                  </w:pPr>
                  <w:r w:rsidRPr="0096325D">
                    <w:rPr>
                      <w:i/>
                      <w:iCs/>
                      <w:sz w:val="18"/>
                      <w:szCs w:val="18"/>
                    </w:rPr>
                    <w:t>Niskie</w:t>
                  </w:r>
                </w:p>
              </w:tc>
              <w:tc>
                <w:tcPr>
                  <w:tcW w:w="190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3986726" w14:textId="30B4215E" w:rsidR="0096325D" w:rsidRPr="0096325D" w:rsidRDefault="000719EA" w:rsidP="0096325D">
                  <w:pPr>
                    <w:spacing w:line="259" w:lineRule="auto"/>
                    <w:ind w:right="3"/>
                    <w:rPr>
                      <w:i/>
                      <w:iCs/>
                      <w:sz w:val="18"/>
                      <w:szCs w:val="18"/>
                    </w:rPr>
                  </w:pPr>
                  <w:r w:rsidRPr="000719EA">
                    <w:rPr>
                      <w:i/>
                      <w:iCs/>
                      <w:sz w:val="18"/>
                      <w:szCs w:val="18"/>
                    </w:rPr>
                    <w:t>Ryzyko zamknięte</w:t>
                  </w:r>
                </w:p>
              </w:tc>
            </w:tr>
          </w:tbl>
          <w:p w14:paraId="061DEF51" w14:textId="454FB1F2" w:rsidR="00FD763C" w:rsidRPr="0096325D" w:rsidRDefault="00FD763C" w:rsidP="00BC120E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813FEF" w:rsidRPr="002450C4" w14:paraId="5A35E8D3" w14:textId="77777777" w:rsidTr="002C787B">
        <w:tc>
          <w:tcPr>
            <w:tcW w:w="412" w:type="dxa"/>
          </w:tcPr>
          <w:p w14:paraId="5CBE7FA3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13338089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7976" w:type="dxa"/>
          </w:tcPr>
          <w:p w14:paraId="4B4B1EA8" w14:textId="77777777" w:rsidR="00813FEF" w:rsidRDefault="0021762E" w:rsidP="0021762E">
            <w:pPr>
              <w:pStyle w:val="Akapitzlist"/>
              <w:numPr>
                <w:ilvl w:val="0"/>
                <w:numId w:val="12"/>
              </w:numPr>
              <w:jc w:val="both"/>
              <w:rPr>
                <w:i/>
                <w:sz w:val="18"/>
                <w:szCs w:val="20"/>
              </w:rPr>
            </w:pPr>
            <w:r w:rsidRPr="0021762E">
              <w:rPr>
                <w:i/>
                <w:sz w:val="18"/>
                <w:szCs w:val="20"/>
              </w:rPr>
              <w:t>Pacjenci, którym udzielane są świadczenia w placówkach POZ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21762E">
              <w:rPr>
                <w:i/>
                <w:sz w:val="18"/>
                <w:szCs w:val="20"/>
              </w:rPr>
              <w:t>uczestniczących w projekcie, będą mieli dostęp do własnej dokumentacji medycznej (EDM) wytworzonej w tych placówkach.</w:t>
            </w:r>
          </w:p>
          <w:p w14:paraId="493BB368" w14:textId="77777777" w:rsidR="0021762E" w:rsidRDefault="0021762E" w:rsidP="0021762E">
            <w:pPr>
              <w:pStyle w:val="Akapitzlist"/>
              <w:numPr>
                <w:ilvl w:val="0"/>
                <w:numId w:val="12"/>
              </w:numPr>
              <w:jc w:val="both"/>
              <w:rPr>
                <w:i/>
                <w:sz w:val="18"/>
                <w:szCs w:val="20"/>
              </w:rPr>
            </w:pPr>
            <w:r w:rsidRPr="0021762E">
              <w:rPr>
                <w:i/>
                <w:sz w:val="18"/>
                <w:szCs w:val="20"/>
              </w:rPr>
              <w:t>Zwiększy się dostęp do dokumentacji medycznej (EDM) Pacjentów korzystających ze świadczeń w placówkach POZ uczestniczących w projekcie. Inne podmioty lecznicze w procesie leczenia będą miały dostęp do dokumentacji medycznej Pacjenta wytworzonej w tych placówkach, co przyspieszy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21762E">
              <w:rPr>
                <w:i/>
                <w:sz w:val="18"/>
                <w:szCs w:val="20"/>
              </w:rPr>
              <w:t>wydanie diagnozy, usprawni proces leczenia i w rezultacie zwiększy efektywność udzielanych świadczeń przez podmioty lecznicze.</w:t>
            </w:r>
          </w:p>
          <w:p w14:paraId="4EFD17B4" w14:textId="77777777" w:rsidR="0021762E" w:rsidRDefault="0021762E" w:rsidP="0021762E">
            <w:pPr>
              <w:pStyle w:val="Akapitzlist"/>
              <w:numPr>
                <w:ilvl w:val="0"/>
                <w:numId w:val="12"/>
              </w:numPr>
              <w:jc w:val="both"/>
              <w:rPr>
                <w:i/>
                <w:sz w:val="18"/>
                <w:szCs w:val="20"/>
              </w:rPr>
            </w:pPr>
            <w:r w:rsidRPr="0021762E">
              <w:rPr>
                <w:i/>
                <w:sz w:val="18"/>
                <w:szCs w:val="20"/>
              </w:rPr>
              <w:t>Wszyscy Pacjenci, którym udzielone zostaną świadczenia w placówkach POZ uczestniczących w projekcie, będą mieli dostęp do własnej dokumentacji medycznej (EDM) wytworzonej w tych placówkach. Dokumentacja ta będzie dostępna również dla innych podmiotów leczniczych, udzielających świadczeń Pacjentom, dla których dokumentacja ta została wytworzona.</w:t>
            </w:r>
          </w:p>
          <w:p w14:paraId="50013AB4" w14:textId="5ECF9A21" w:rsidR="0021762E" w:rsidRPr="0021762E" w:rsidRDefault="0021762E" w:rsidP="0021762E">
            <w:pPr>
              <w:pStyle w:val="Akapitzlist"/>
              <w:numPr>
                <w:ilvl w:val="0"/>
                <w:numId w:val="12"/>
              </w:numPr>
              <w:jc w:val="both"/>
              <w:rPr>
                <w:i/>
                <w:sz w:val="18"/>
                <w:szCs w:val="20"/>
              </w:rPr>
            </w:pPr>
            <w:r w:rsidRPr="0021762E">
              <w:rPr>
                <w:i/>
                <w:sz w:val="18"/>
                <w:szCs w:val="20"/>
              </w:rPr>
              <w:t>Zostaną zbudowane lokalne narzędzia (powstaną lokalne repozytoria EDM), dostosowane do potrzeb placówek POZ, umożliwiające świadczenie e-usługi udostępniania EDM Pacjentom oraz innym podmiotom leczniczym</w:t>
            </w:r>
            <w:r>
              <w:rPr>
                <w:i/>
                <w:sz w:val="18"/>
                <w:szCs w:val="20"/>
              </w:rPr>
              <w:t>.</w:t>
            </w:r>
          </w:p>
        </w:tc>
      </w:tr>
      <w:tr w:rsidR="00F82254" w:rsidRPr="002450C4" w14:paraId="51DF0C22" w14:textId="77777777" w:rsidTr="002C787B">
        <w:tc>
          <w:tcPr>
            <w:tcW w:w="412" w:type="dxa"/>
          </w:tcPr>
          <w:p w14:paraId="6131D3E5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4F9AF1F3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7976" w:type="dxa"/>
          </w:tcPr>
          <w:p w14:paraId="53C5F090" w14:textId="357441F4" w:rsidR="000719EA" w:rsidRPr="000719EA" w:rsidRDefault="000719EA" w:rsidP="000719EA">
            <w:pPr>
              <w:jc w:val="both"/>
              <w:rPr>
                <w:b/>
                <w:i/>
                <w:sz w:val="18"/>
                <w:szCs w:val="20"/>
              </w:rPr>
            </w:pPr>
            <w:r w:rsidRPr="000719EA">
              <w:rPr>
                <w:bCs/>
                <w:i/>
                <w:sz w:val="18"/>
                <w:szCs w:val="20"/>
              </w:rPr>
              <w:t xml:space="preserve">1. </w:t>
            </w:r>
            <w:r w:rsidRPr="000719EA">
              <w:rPr>
                <w:b/>
                <w:i/>
                <w:sz w:val="18"/>
                <w:szCs w:val="20"/>
              </w:rPr>
              <w:t>Nazwa systemu: Lokalny system gabinetowy placówki POZ</w:t>
            </w:r>
          </w:p>
          <w:p w14:paraId="6BAA9BE7" w14:textId="1CB3EFA0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i/>
                <w:sz w:val="18"/>
                <w:szCs w:val="20"/>
              </w:rPr>
              <w:t>Opis zależności</w:t>
            </w:r>
            <w:r w:rsidRPr="000719EA">
              <w:rPr>
                <w:bCs/>
                <w:i/>
                <w:sz w:val="18"/>
                <w:szCs w:val="20"/>
              </w:rPr>
              <w:t>: uzupełnianie się; obsługa elektronicznych skierowań, recept oraz procesu udzielania świadczeń przez placówkę w tym rejestracji ZM i indeksów EDM.</w:t>
            </w:r>
          </w:p>
          <w:p w14:paraId="0B2BD3B9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i/>
                <w:sz w:val="18"/>
                <w:szCs w:val="20"/>
              </w:rPr>
              <w:t>Status powiązania</w:t>
            </w:r>
            <w:r w:rsidRPr="000719EA">
              <w:rPr>
                <w:bCs/>
                <w:i/>
                <w:sz w:val="18"/>
                <w:szCs w:val="20"/>
              </w:rPr>
              <w:t>: wdrożone</w:t>
            </w:r>
          </w:p>
          <w:p w14:paraId="2B661BC7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07446448" w14:textId="77777777" w:rsidR="000719EA" w:rsidRPr="000719EA" w:rsidRDefault="000719EA" w:rsidP="000719EA">
            <w:pPr>
              <w:jc w:val="both"/>
              <w:rPr>
                <w:b/>
                <w:i/>
                <w:sz w:val="18"/>
                <w:szCs w:val="20"/>
              </w:rPr>
            </w:pPr>
            <w:r w:rsidRPr="000719EA">
              <w:rPr>
                <w:b/>
                <w:i/>
                <w:sz w:val="18"/>
                <w:szCs w:val="20"/>
              </w:rPr>
              <w:t xml:space="preserve">2. Nazwa systemu: P1 – System Gromadzenia Danych Medycznych - Zdarzenia Medyczne (SGZ ZM) </w:t>
            </w:r>
          </w:p>
          <w:p w14:paraId="65C7E077" w14:textId="7A0423F0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i/>
                <w:sz w:val="18"/>
                <w:szCs w:val="20"/>
              </w:rPr>
              <w:t>Opis zależności:</w:t>
            </w:r>
            <w:r w:rsidRPr="000719EA">
              <w:rPr>
                <w:bCs/>
                <w:i/>
                <w:sz w:val="18"/>
                <w:szCs w:val="20"/>
              </w:rPr>
              <w:t xml:space="preserve"> uzupełnianie się; aplikacja gabinetowa tworzy i wysyła do P1 komunikaty o zdarzeniu medycznym (ZM) oraz tworzy i indeksuje dokumenty EDM</w:t>
            </w:r>
          </w:p>
          <w:p w14:paraId="3FFB2BEB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i/>
                <w:sz w:val="18"/>
                <w:szCs w:val="20"/>
              </w:rPr>
              <w:t>Status powiązania</w:t>
            </w:r>
            <w:r w:rsidRPr="000719EA">
              <w:rPr>
                <w:bCs/>
                <w:i/>
                <w:sz w:val="18"/>
                <w:szCs w:val="20"/>
              </w:rPr>
              <w:t>: wdrożone</w:t>
            </w:r>
          </w:p>
          <w:p w14:paraId="21D0A56C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5C66EBE9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Cs/>
                <w:i/>
                <w:sz w:val="18"/>
                <w:szCs w:val="20"/>
              </w:rPr>
              <w:t>3</w:t>
            </w:r>
            <w:r w:rsidRPr="000719EA">
              <w:rPr>
                <w:b/>
                <w:i/>
                <w:sz w:val="18"/>
                <w:szCs w:val="20"/>
              </w:rPr>
              <w:t>. Nazwa systemu: P1 – System Gromadzenia Danych Medycznych - indeksy EDM (SGZ EDM)</w:t>
            </w:r>
          </w:p>
          <w:p w14:paraId="73753504" w14:textId="6159F83F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i/>
                <w:sz w:val="18"/>
                <w:szCs w:val="20"/>
              </w:rPr>
              <w:t>Opis zależności:</w:t>
            </w:r>
            <w:r w:rsidRPr="000719EA">
              <w:rPr>
                <w:bCs/>
                <w:i/>
                <w:sz w:val="18"/>
                <w:szCs w:val="20"/>
              </w:rPr>
              <w:t xml:space="preserve"> uzupełnianie się; aplikacja gabinetowa tworzy i wysyła do P1 komunikaty o zdarzeniu medycznym (ZM) oraz tworzy i indeksuje dokumenty EDM</w:t>
            </w:r>
          </w:p>
          <w:p w14:paraId="727FBF74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i/>
                <w:sz w:val="18"/>
                <w:szCs w:val="20"/>
              </w:rPr>
              <w:t>Status powiązania</w:t>
            </w:r>
            <w:r w:rsidRPr="000719EA">
              <w:rPr>
                <w:bCs/>
                <w:i/>
                <w:sz w:val="18"/>
                <w:szCs w:val="20"/>
              </w:rPr>
              <w:t>: wdrożone</w:t>
            </w:r>
          </w:p>
          <w:p w14:paraId="29E0BFA6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2E251C8C" w14:textId="77777777" w:rsidR="000719EA" w:rsidRPr="000719EA" w:rsidRDefault="000719EA" w:rsidP="000719EA">
            <w:pPr>
              <w:jc w:val="both"/>
              <w:rPr>
                <w:b/>
                <w:i/>
                <w:sz w:val="18"/>
                <w:szCs w:val="20"/>
              </w:rPr>
            </w:pPr>
            <w:r w:rsidRPr="000719EA">
              <w:rPr>
                <w:b/>
                <w:i/>
                <w:sz w:val="18"/>
                <w:szCs w:val="20"/>
              </w:rPr>
              <w:t xml:space="preserve">4. Nazwa systemu: P1 – System Gromadzenia Danych Medycznych - Skierowania (SGS) </w:t>
            </w:r>
          </w:p>
          <w:p w14:paraId="291DD5F8" w14:textId="412B0D2B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i/>
                <w:sz w:val="18"/>
                <w:szCs w:val="20"/>
              </w:rPr>
              <w:t>Opis zależności:</w:t>
            </w:r>
            <w:r w:rsidRPr="000719EA">
              <w:rPr>
                <w:bCs/>
                <w:i/>
                <w:sz w:val="18"/>
                <w:szCs w:val="20"/>
              </w:rPr>
              <w:t xml:space="preserve"> uzupełnianie się; aplikacja gabinetowa tworzy i wysyła do P1 komunikaty o zdarzeniu</w:t>
            </w:r>
            <w:r w:rsidRPr="000719EA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Pr="000719EA">
              <w:rPr>
                <w:bCs/>
                <w:i/>
                <w:sz w:val="18"/>
                <w:szCs w:val="20"/>
              </w:rPr>
              <w:t>medycznym (ZM), w tym zawiera informację jw. oraz tworzy i indeksuje dokumenty EDM</w:t>
            </w:r>
          </w:p>
          <w:p w14:paraId="78A64C81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Status powiązania</w:t>
            </w:r>
            <w:r w:rsidRPr="000719EA">
              <w:rPr>
                <w:bCs/>
                <w:i/>
                <w:sz w:val="18"/>
                <w:szCs w:val="20"/>
              </w:rPr>
              <w:t>: wdrożone</w:t>
            </w:r>
          </w:p>
          <w:p w14:paraId="1ED1E0A9" w14:textId="77777777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74A4672B" w14:textId="77777777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 xml:space="preserve">5. Nazwa systemu: P1 – System Gromadzenia Danych Medycznych - Recepty (SGR) </w:t>
            </w:r>
          </w:p>
          <w:p w14:paraId="6216CA2A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Opis zależności:</w:t>
            </w:r>
            <w:r w:rsidRPr="000719EA">
              <w:rPr>
                <w:bCs/>
                <w:i/>
                <w:sz w:val="18"/>
                <w:szCs w:val="20"/>
              </w:rPr>
              <w:t xml:space="preserve"> uzupełnianie się; aplikacja gabinetowa tworzy i wysyła do P1 komunikaty o zdarzeniu medycznym (ZM) w tym zawiera informację jw. oraz tworzy i indeksuje dokumenty EDM</w:t>
            </w:r>
          </w:p>
          <w:p w14:paraId="1F569CAE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Status powiązania</w:t>
            </w:r>
            <w:r w:rsidRPr="000719EA">
              <w:rPr>
                <w:bCs/>
                <w:i/>
                <w:sz w:val="18"/>
                <w:szCs w:val="20"/>
              </w:rPr>
              <w:t>: wdrożone</w:t>
            </w:r>
          </w:p>
          <w:p w14:paraId="58C57682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2A603504" w14:textId="5F59A941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>
              <w:rPr>
                <w:b/>
                <w:bCs/>
                <w:i/>
                <w:sz w:val="18"/>
                <w:szCs w:val="20"/>
              </w:rPr>
              <w:t>6</w:t>
            </w:r>
            <w:r w:rsidRPr="000719EA">
              <w:rPr>
                <w:b/>
                <w:bCs/>
                <w:i/>
                <w:sz w:val="18"/>
                <w:szCs w:val="20"/>
              </w:rPr>
              <w:t xml:space="preserve">. Nazwa systemu: Lokalne repozytorium EDM </w:t>
            </w:r>
          </w:p>
          <w:p w14:paraId="47DEA17C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Opis zależności</w:t>
            </w:r>
            <w:r w:rsidRPr="000719EA">
              <w:rPr>
                <w:bCs/>
                <w:i/>
                <w:sz w:val="18"/>
                <w:szCs w:val="20"/>
              </w:rPr>
              <w:t>: uzupełnianie się; aplikacja gabinetowa tworzy i wysyła do P1 komunikaty o zdarzeniu medycznym (ZM) oraz tworzy i indeksuje dokumenty EDM</w:t>
            </w:r>
          </w:p>
          <w:p w14:paraId="42E5F361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Status powiązania</w:t>
            </w:r>
            <w:r w:rsidRPr="000719EA">
              <w:rPr>
                <w:bCs/>
                <w:i/>
                <w:sz w:val="18"/>
                <w:szCs w:val="20"/>
              </w:rPr>
              <w:t>: wdrożone</w:t>
            </w:r>
          </w:p>
          <w:p w14:paraId="1C5FB62C" w14:textId="77777777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1EDC8350" w14:textId="77777777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 xml:space="preserve">7. Nazwa systemu: System usługodawców </w:t>
            </w:r>
            <w:proofErr w:type="spellStart"/>
            <w:r w:rsidRPr="000719EA">
              <w:rPr>
                <w:b/>
                <w:bCs/>
                <w:i/>
                <w:sz w:val="18"/>
                <w:szCs w:val="20"/>
              </w:rPr>
              <w:t>usł</w:t>
            </w:r>
            <w:proofErr w:type="spellEnd"/>
            <w:r w:rsidRPr="000719EA">
              <w:rPr>
                <w:b/>
                <w:bCs/>
                <w:i/>
                <w:sz w:val="18"/>
                <w:szCs w:val="20"/>
              </w:rPr>
              <w:t>. med. - LIS</w:t>
            </w:r>
          </w:p>
          <w:p w14:paraId="0CA658ED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 xml:space="preserve"> Opis zależności:</w:t>
            </w:r>
            <w:r w:rsidRPr="000719EA">
              <w:rPr>
                <w:bCs/>
                <w:i/>
                <w:sz w:val="18"/>
                <w:szCs w:val="20"/>
              </w:rPr>
              <w:t xml:space="preserve"> uzupełnianie się; aplikacja gabinetowa tworzy i wysyła do P1 komunikaty o zdarzeniu medycznym (ZM) oraz tworzy i indeksuje dokumenty EDM w oparciu o dane pozyskane z systemu LIS</w:t>
            </w:r>
          </w:p>
          <w:p w14:paraId="64AE2CCD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Status powiązania</w:t>
            </w:r>
            <w:r w:rsidRPr="000719EA">
              <w:rPr>
                <w:bCs/>
                <w:i/>
                <w:sz w:val="18"/>
                <w:szCs w:val="20"/>
              </w:rPr>
              <w:t>: wdrożone</w:t>
            </w:r>
          </w:p>
          <w:p w14:paraId="08F990DD" w14:textId="77777777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69372056" w14:textId="77777777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 xml:space="preserve">8. Nazwa systemu: System usługodawców </w:t>
            </w:r>
            <w:proofErr w:type="spellStart"/>
            <w:r w:rsidRPr="000719EA">
              <w:rPr>
                <w:b/>
                <w:bCs/>
                <w:i/>
                <w:sz w:val="18"/>
                <w:szCs w:val="20"/>
              </w:rPr>
              <w:t>usł</w:t>
            </w:r>
            <w:proofErr w:type="spellEnd"/>
            <w:r w:rsidRPr="000719EA">
              <w:rPr>
                <w:b/>
                <w:bCs/>
                <w:i/>
                <w:sz w:val="18"/>
                <w:szCs w:val="20"/>
              </w:rPr>
              <w:t xml:space="preserve">. med. - PIS </w:t>
            </w:r>
          </w:p>
          <w:p w14:paraId="02E069F9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lastRenderedPageBreak/>
              <w:t>Opis zależności:</w:t>
            </w:r>
            <w:r w:rsidRPr="000719EA">
              <w:rPr>
                <w:bCs/>
                <w:i/>
                <w:sz w:val="18"/>
                <w:szCs w:val="20"/>
              </w:rPr>
              <w:t xml:space="preserve"> uzupełnianie się: aplikacja gabinetowa tworzy i wysyła do P1 komunikaty o zdarzeniu medycznym (ZM) oraz tworzy i indeksuje dokumenty EDM w oparciu o dane pozyskane z systemu PIS</w:t>
            </w:r>
          </w:p>
          <w:p w14:paraId="764E2A0E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Status powiązania</w:t>
            </w:r>
            <w:r w:rsidRPr="000719EA">
              <w:rPr>
                <w:bCs/>
                <w:i/>
                <w:sz w:val="18"/>
                <w:szCs w:val="20"/>
              </w:rPr>
              <w:t>: wdrożone</w:t>
            </w:r>
          </w:p>
          <w:p w14:paraId="2FB0488F" w14:textId="77777777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18DC6EE4" w14:textId="77777777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 xml:space="preserve">9. Nazwa systemu: System usługodawców </w:t>
            </w:r>
            <w:proofErr w:type="spellStart"/>
            <w:r w:rsidRPr="000719EA">
              <w:rPr>
                <w:b/>
                <w:bCs/>
                <w:i/>
                <w:sz w:val="18"/>
                <w:szCs w:val="20"/>
              </w:rPr>
              <w:t>usł</w:t>
            </w:r>
            <w:proofErr w:type="spellEnd"/>
            <w:r w:rsidRPr="000719EA">
              <w:rPr>
                <w:b/>
                <w:bCs/>
                <w:i/>
                <w:sz w:val="18"/>
                <w:szCs w:val="20"/>
              </w:rPr>
              <w:t>. med. - RIS</w:t>
            </w:r>
          </w:p>
          <w:p w14:paraId="5B96EB9B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Opis zależności:</w:t>
            </w:r>
            <w:r w:rsidRPr="000719EA">
              <w:rPr>
                <w:bCs/>
                <w:i/>
                <w:sz w:val="18"/>
                <w:szCs w:val="20"/>
              </w:rPr>
              <w:t xml:space="preserve"> uzupełnianie się; aplikacja gabinetowa tworzy i wysyła do P1 komunikaty o zdarzeniu medycznym (ZM) oraz tworzy i indeksuje dokumenty EDM w oparciu o dane pozyskane z systemu RIS</w:t>
            </w:r>
          </w:p>
          <w:p w14:paraId="47D97DCA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Status powiązania</w:t>
            </w:r>
            <w:r w:rsidRPr="000719EA">
              <w:rPr>
                <w:bCs/>
                <w:i/>
                <w:sz w:val="18"/>
                <w:szCs w:val="20"/>
              </w:rPr>
              <w:t>: wdrożone</w:t>
            </w:r>
          </w:p>
          <w:p w14:paraId="7DBB781C" w14:textId="77777777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  <w:p w14:paraId="1BFBC030" w14:textId="77777777" w:rsidR="000719EA" w:rsidRPr="000719EA" w:rsidRDefault="000719EA" w:rsidP="000719EA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 xml:space="preserve">10. Nazwa systemu: System usługodawców </w:t>
            </w:r>
            <w:proofErr w:type="spellStart"/>
            <w:r w:rsidRPr="000719EA">
              <w:rPr>
                <w:b/>
                <w:bCs/>
                <w:i/>
                <w:sz w:val="18"/>
                <w:szCs w:val="20"/>
              </w:rPr>
              <w:t>usł</w:t>
            </w:r>
            <w:proofErr w:type="spellEnd"/>
            <w:r w:rsidRPr="000719EA">
              <w:rPr>
                <w:b/>
                <w:bCs/>
                <w:i/>
                <w:sz w:val="18"/>
                <w:szCs w:val="20"/>
              </w:rPr>
              <w:t xml:space="preserve">. med. - PACS </w:t>
            </w:r>
          </w:p>
          <w:p w14:paraId="2408A836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Opis zależności:</w:t>
            </w:r>
            <w:r w:rsidRPr="000719EA">
              <w:rPr>
                <w:bCs/>
                <w:i/>
                <w:sz w:val="18"/>
                <w:szCs w:val="20"/>
              </w:rPr>
              <w:t xml:space="preserve"> uzupełnianie się; aplikacja gabinetowa tworzy i wysyła do P1 komunikaty o zdarzeniu medycznym (ZM) oraz tworzy i indeksuje dokumenty EDM w oparciu o dane pozyskane z systemu PACS</w:t>
            </w:r>
          </w:p>
          <w:p w14:paraId="7B29F0FC" w14:textId="77777777" w:rsidR="000719EA" w:rsidRP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  <w:r w:rsidRPr="000719EA">
              <w:rPr>
                <w:b/>
                <w:bCs/>
                <w:i/>
                <w:sz w:val="18"/>
                <w:szCs w:val="20"/>
              </w:rPr>
              <w:t>Status powiązania</w:t>
            </w:r>
            <w:r w:rsidRPr="000719EA">
              <w:rPr>
                <w:bCs/>
                <w:i/>
                <w:sz w:val="18"/>
                <w:szCs w:val="20"/>
              </w:rPr>
              <w:t>: wdrożone</w:t>
            </w:r>
          </w:p>
          <w:p w14:paraId="00979295" w14:textId="130EFDCB" w:rsidR="000719EA" w:rsidRDefault="000719EA" w:rsidP="000719EA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44A1CA72" w14:textId="77777777" w:rsidTr="002C787B">
        <w:tc>
          <w:tcPr>
            <w:tcW w:w="412" w:type="dxa"/>
          </w:tcPr>
          <w:p w14:paraId="74E1626B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0589A806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976" w:type="dxa"/>
          </w:tcPr>
          <w:p w14:paraId="5436534D" w14:textId="5D3E4810" w:rsidR="007C54F9" w:rsidRDefault="008A7041" w:rsidP="007C54F9">
            <w:pPr>
              <w:jc w:val="both"/>
              <w:rPr>
                <w:bCs/>
                <w:i/>
                <w:sz w:val="18"/>
                <w:szCs w:val="20"/>
              </w:rPr>
            </w:pPr>
            <w:r w:rsidRPr="008A7041">
              <w:rPr>
                <w:bCs/>
                <w:i/>
                <w:sz w:val="18"/>
                <w:szCs w:val="20"/>
              </w:rPr>
              <w:t xml:space="preserve">W zakresie utrzymania produktów zadania </w:t>
            </w:r>
            <w:r>
              <w:rPr>
                <w:bCs/>
                <w:i/>
                <w:sz w:val="18"/>
                <w:szCs w:val="20"/>
              </w:rPr>
              <w:t>1</w:t>
            </w:r>
            <w:r w:rsidRPr="008A7041">
              <w:rPr>
                <w:bCs/>
                <w:i/>
                <w:sz w:val="18"/>
                <w:szCs w:val="20"/>
              </w:rPr>
              <w:t xml:space="preserve">. wydatki są ponoszone przez </w:t>
            </w:r>
            <w:proofErr w:type="spellStart"/>
            <w:r>
              <w:rPr>
                <w:bCs/>
                <w:i/>
                <w:sz w:val="18"/>
                <w:szCs w:val="20"/>
              </w:rPr>
              <w:t>Grantobiorców</w:t>
            </w:r>
            <w:proofErr w:type="spellEnd"/>
            <w:r w:rsidRPr="008A7041">
              <w:rPr>
                <w:bCs/>
                <w:i/>
                <w:sz w:val="18"/>
                <w:szCs w:val="20"/>
              </w:rPr>
              <w:t xml:space="preserve"> (Placówki POZ) zgodnie z zawartymi umowami </w:t>
            </w:r>
            <w:r>
              <w:rPr>
                <w:bCs/>
                <w:i/>
                <w:sz w:val="18"/>
                <w:szCs w:val="20"/>
              </w:rPr>
              <w:t>o powierzenie Grantu</w:t>
            </w:r>
            <w:r w:rsidR="001E2F95">
              <w:rPr>
                <w:bCs/>
                <w:i/>
                <w:sz w:val="18"/>
                <w:szCs w:val="20"/>
              </w:rPr>
              <w:t>, przy spełnieniu wymagań związanych z działaniami info-</w:t>
            </w:r>
            <w:proofErr w:type="spellStart"/>
            <w:r w:rsidR="001E2F95">
              <w:rPr>
                <w:bCs/>
                <w:i/>
                <w:sz w:val="18"/>
                <w:szCs w:val="20"/>
              </w:rPr>
              <w:t>promo</w:t>
            </w:r>
            <w:proofErr w:type="spellEnd"/>
            <w:r w:rsidR="001E2F95">
              <w:rPr>
                <w:bCs/>
                <w:i/>
                <w:sz w:val="18"/>
                <w:szCs w:val="20"/>
              </w:rPr>
              <w:t xml:space="preserve"> (zadanie 3)</w:t>
            </w:r>
          </w:p>
          <w:p w14:paraId="0CFF991E" w14:textId="29343506" w:rsidR="001E2F95" w:rsidRDefault="001E2F95" w:rsidP="007C54F9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Powyższe stanowi pełen zakres projektu, ponieważ zadanie 2 stanowi działanie zarządzanie projektem.</w:t>
            </w:r>
          </w:p>
        </w:tc>
      </w:tr>
      <w:tr w:rsidR="009D3D41" w:rsidRPr="002450C4" w14:paraId="6B623246" w14:textId="77777777" w:rsidTr="002C787B">
        <w:tc>
          <w:tcPr>
            <w:tcW w:w="412" w:type="dxa"/>
          </w:tcPr>
          <w:p w14:paraId="0DE05A3F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388" w:type="dxa"/>
          </w:tcPr>
          <w:p w14:paraId="72F2ECC3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976" w:type="dxa"/>
          </w:tcPr>
          <w:p w14:paraId="305CCC28" w14:textId="77777777" w:rsidR="00127C23" w:rsidRPr="00127C23" w:rsidRDefault="00127C23" w:rsidP="00127C23">
            <w:pPr>
              <w:jc w:val="both"/>
              <w:rPr>
                <w:bCs/>
                <w:i/>
                <w:sz w:val="18"/>
                <w:szCs w:val="20"/>
              </w:rPr>
            </w:pPr>
            <w:r w:rsidRPr="00127C23">
              <w:rPr>
                <w:bCs/>
                <w:i/>
                <w:sz w:val="18"/>
                <w:szCs w:val="20"/>
              </w:rPr>
              <w:t>Realizacja projektu pokazała potrzebę koncentracji przyszłych działań na:</w:t>
            </w:r>
          </w:p>
          <w:p w14:paraId="7310EFCC" w14:textId="02F02FB8" w:rsidR="00127C23" w:rsidRPr="00127C23" w:rsidRDefault="00127C23" w:rsidP="00127C23">
            <w:pPr>
              <w:jc w:val="both"/>
              <w:rPr>
                <w:bCs/>
                <w:i/>
                <w:sz w:val="18"/>
                <w:szCs w:val="20"/>
              </w:rPr>
            </w:pPr>
            <w:r w:rsidRPr="00127C23">
              <w:rPr>
                <w:bCs/>
                <w:i/>
                <w:sz w:val="18"/>
                <w:szCs w:val="20"/>
              </w:rPr>
              <w:t>- konieczności dalszego wsparcia w zakresie informatyzacji podmiotów leczniczych w celu integracji z usługami centralnymi e-Zdrowia (zidentyfikowan</w:t>
            </w:r>
            <w:r w:rsidR="008A7041">
              <w:rPr>
                <w:bCs/>
                <w:i/>
                <w:sz w:val="18"/>
                <w:szCs w:val="20"/>
              </w:rPr>
              <w:t>o</w:t>
            </w:r>
            <w:r w:rsidRPr="00127C23">
              <w:rPr>
                <w:bCs/>
                <w:i/>
                <w:sz w:val="18"/>
                <w:szCs w:val="20"/>
              </w:rPr>
              <w:t xml:space="preserve"> braki wiedzy i wyposażenia w podmiotach leczniczych w tym zakresie)</w:t>
            </w:r>
          </w:p>
          <w:p w14:paraId="05CA15AB" w14:textId="7B1031DF" w:rsidR="009D3D41" w:rsidRDefault="00127C23" w:rsidP="00127C23">
            <w:pPr>
              <w:jc w:val="both"/>
              <w:rPr>
                <w:bCs/>
                <w:i/>
                <w:sz w:val="18"/>
                <w:szCs w:val="20"/>
              </w:rPr>
            </w:pPr>
            <w:r w:rsidRPr="00127C23">
              <w:rPr>
                <w:bCs/>
                <w:i/>
                <w:sz w:val="18"/>
                <w:szCs w:val="20"/>
              </w:rPr>
              <w:t>- konieczności upraszczania procedur udzielania wsparcia podmiotom leczniczym (Podmioty wykazywały niechęć do udziału w projekcie obawiając się skomplikowanych procedur naboru</w:t>
            </w:r>
            <w:r w:rsidR="00911FF5">
              <w:rPr>
                <w:bCs/>
                <w:i/>
                <w:sz w:val="18"/>
                <w:szCs w:val="20"/>
              </w:rPr>
              <w:t xml:space="preserve"> i r</w:t>
            </w:r>
            <w:r w:rsidRPr="00127C23">
              <w:rPr>
                <w:bCs/>
                <w:i/>
                <w:sz w:val="18"/>
                <w:szCs w:val="20"/>
              </w:rPr>
              <w:t>ozliczania)</w:t>
            </w:r>
          </w:p>
          <w:p w14:paraId="6C71F8C9" w14:textId="34C6E9E7" w:rsidR="00911FF5" w:rsidRDefault="008A7041" w:rsidP="00127C23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Ponadto należy</w:t>
            </w:r>
            <w:r w:rsidR="00911FF5">
              <w:rPr>
                <w:bCs/>
                <w:i/>
                <w:sz w:val="18"/>
                <w:szCs w:val="20"/>
              </w:rPr>
              <w:t xml:space="preserve"> rozważ</w:t>
            </w:r>
            <w:r>
              <w:rPr>
                <w:bCs/>
                <w:i/>
                <w:sz w:val="18"/>
                <w:szCs w:val="20"/>
              </w:rPr>
              <w:t>yć</w:t>
            </w:r>
            <w:r w:rsidR="00911FF5">
              <w:rPr>
                <w:bCs/>
                <w:i/>
                <w:sz w:val="18"/>
                <w:szCs w:val="20"/>
              </w:rPr>
              <w:t xml:space="preserve"> </w:t>
            </w:r>
            <w:r>
              <w:rPr>
                <w:bCs/>
                <w:i/>
                <w:sz w:val="18"/>
                <w:szCs w:val="20"/>
              </w:rPr>
              <w:t>rezygnację</w:t>
            </w:r>
            <w:r w:rsidR="00911FF5">
              <w:rPr>
                <w:bCs/>
                <w:i/>
                <w:sz w:val="18"/>
                <w:szCs w:val="20"/>
              </w:rPr>
              <w:t xml:space="preserve"> z </w:t>
            </w:r>
            <w:r>
              <w:rPr>
                <w:bCs/>
                <w:i/>
                <w:sz w:val="18"/>
                <w:szCs w:val="20"/>
              </w:rPr>
              <w:t>zabezpieczenia wekslowego Grantów. Wymóg ten</w:t>
            </w:r>
            <w:r w:rsidR="00911FF5">
              <w:rPr>
                <w:bCs/>
                <w:i/>
                <w:sz w:val="18"/>
                <w:szCs w:val="20"/>
              </w:rPr>
              <w:t xml:space="preserve"> </w:t>
            </w:r>
            <w:r>
              <w:rPr>
                <w:bCs/>
                <w:i/>
                <w:sz w:val="18"/>
                <w:szCs w:val="20"/>
              </w:rPr>
              <w:t>zniechęcał</w:t>
            </w:r>
            <w:r w:rsidR="00911FF5">
              <w:rPr>
                <w:bCs/>
                <w:i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i/>
                <w:sz w:val="18"/>
                <w:szCs w:val="20"/>
              </w:rPr>
              <w:t>Grantobiorców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do udziału w projekcie, a weryfikacja dokumentacji wekslowej była bardzo czasochłonna dla zespołu projektowego. </w:t>
            </w:r>
          </w:p>
        </w:tc>
      </w:tr>
    </w:tbl>
    <w:p w14:paraId="312F9FFE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425" w:hanging="360"/>
      </w:p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" w15:restartNumberingAfterBreak="0">
    <w:nsid w:val="0C82108E"/>
    <w:multiLevelType w:val="hybridMultilevel"/>
    <w:tmpl w:val="7BF877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9443F5"/>
    <w:multiLevelType w:val="hybridMultilevel"/>
    <w:tmpl w:val="AAC6FCC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" w15:restartNumberingAfterBreak="0">
    <w:nsid w:val="2EE53BD6"/>
    <w:multiLevelType w:val="hybridMultilevel"/>
    <w:tmpl w:val="E5F6C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DD1F0C"/>
    <w:multiLevelType w:val="hybridMultilevel"/>
    <w:tmpl w:val="83E8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7F662D"/>
    <w:multiLevelType w:val="hybridMultilevel"/>
    <w:tmpl w:val="6C847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112B6"/>
    <w:multiLevelType w:val="hybridMultilevel"/>
    <w:tmpl w:val="19D43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974BB8"/>
    <w:multiLevelType w:val="hybridMultilevel"/>
    <w:tmpl w:val="FC201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01445"/>
    <w:multiLevelType w:val="hybridMultilevel"/>
    <w:tmpl w:val="9710E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727101">
    <w:abstractNumId w:val="1"/>
  </w:num>
  <w:num w:numId="2" w16cid:durableId="1320354150">
    <w:abstractNumId w:val="5"/>
  </w:num>
  <w:num w:numId="3" w16cid:durableId="444228230">
    <w:abstractNumId w:val="0"/>
  </w:num>
  <w:num w:numId="4" w16cid:durableId="1396052912">
    <w:abstractNumId w:val="9"/>
  </w:num>
  <w:num w:numId="5" w16cid:durableId="1547567162">
    <w:abstractNumId w:val="7"/>
  </w:num>
  <w:num w:numId="6" w16cid:durableId="1429229337">
    <w:abstractNumId w:val="12"/>
  </w:num>
  <w:num w:numId="7" w16cid:durableId="300967663">
    <w:abstractNumId w:val="10"/>
  </w:num>
  <w:num w:numId="8" w16cid:durableId="1332873399">
    <w:abstractNumId w:val="4"/>
  </w:num>
  <w:num w:numId="9" w16cid:durableId="487937666">
    <w:abstractNumId w:val="2"/>
  </w:num>
  <w:num w:numId="10" w16cid:durableId="1486429512">
    <w:abstractNumId w:val="13"/>
  </w:num>
  <w:num w:numId="11" w16cid:durableId="1096172927">
    <w:abstractNumId w:val="14"/>
  </w:num>
  <w:num w:numId="12" w16cid:durableId="1103955132">
    <w:abstractNumId w:val="8"/>
  </w:num>
  <w:num w:numId="13" w16cid:durableId="187456375">
    <w:abstractNumId w:val="11"/>
  </w:num>
  <w:num w:numId="14" w16cid:durableId="1683320887">
    <w:abstractNumId w:val="6"/>
  </w:num>
  <w:num w:numId="15" w16cid:durableId="449136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719EA"/>
    <w:rsid w:val="000A169C"/>
    <w:rsid w:val="000D3CA9"/>
    <w:rsid w:val="000E0C6F"/>
    <w:rsid w:val="00127C23"/>
    <w:rsid w:val="001369C1"/>
    <w:rsid w:val="001455E8"/>
    <w:rsid w:val="001600BB"/>
    <w:rsid w:val="001806EC"/>
    <w:rsid w:val="00190786"/>
    <w:rsid w:val="001A3BF1"/>
    <w:rsid w:val="001C611C"/>
    <w:rsid w:val="001C6D7D"/>
    <w:rsid w:val="001E2F95"/>
    <w:rsid w:val="0021582D"/>
    <w:rsid w:val="0021762E"/>
    <w:rsid w:val="00241BB0"/>
    <w:rsid w:val="002450C4"/>
    <w:rsid w:val="00263E9A"/>
    <w:rsid w:val="00265287"/>
    <w:rsid w:val="002A153C"/>
    <w:rsid w:val="002A728C"/>
    <w:rsid w:val="002C787B"/>
    <w:rsid w:val="00393038"/>
    <w:rsid w:val="003A651F"/>
    <w:rsid w:val="003B107D"/>
    <w:rsid w:val="003B7BD6"/>
    <w:rsid w:val="003D7919"/>
    <w:rsid w:val="004046DC"/>
    <w:rsid w:val="0045562F"/>
    <w:rsid w:val="004B19FE"/>
    <w:rsid w:val="004D135D"/>
    <w:rsid w:val="004F69AF"/>
    <w:rsid w:val="00503B29"/>
    <w:rsid w:val="0058262E"/>
    <w:rsid w:val="005A4344"/>
    <w:rsid w:val="005D4188"/>
    <w:rsid w:val="005D5295"/>
    <w:rsid w:val="00632AA0"/>
    <w:rsid w:val="00643672"/>
    <w:rsid w:val="00687AFE"/>
    <w:rsid w:val="00695D21"/>
    <w:rsid w:val="006A1C14"/>
    <w:rsid w:val="006B7454"/>
    <w:rsid w:val="00711A6B"/>
    <w:rsid w:val="00716201"/>
    <w:rsid w:val="0073757C"/>
    <w:rsid w:val="007408A3"/>
    <w:rsid w:val="00743031"/>
    <w:rsid w:val="007437D9"/>
    <w:rsid w:val="0074687B"/>
    <w:rsid w:val="007574C9"/>
    <w:rsid w:val="007709CB"/>
    <w:rsid w:val="00773523"/>
    <w:rsid w:val="007A0A3D"/>
    <w:rsid w:val="007C34AB"/>
    <w:rsid w:val="007C54F9"/>
    <w:rsid w:val="007D0BCD"/>
    <w:rsid w:val="007E2F1F"/>
    <w:rsid w:val="007E6098"/>
    <w:rsid w:val="007F63EF"/>
    <w:rsid w:val="00813FEF"/>
    <w:rsid w:val="00814C23"/>
    <w:rsid w:val="008213A6"/>
    <w:rsid w:val="008632E4"/>
    <w:rsid w:val="008927DE"/>
    <w:rsid w:val="008A7041"/>
    <w:rsid w:val="008B6229"/>
    <w:rsid w:val="008E0416"/>
    <w:rsid w:val="00905779"/>
    <w:rsid w:val="00911FF5"/>
    <w:rsid w:val="0092099A"/>
    <w:rsid w:val="00920CE8"/>
    <w:rsid w:val="0096325D"/>
    <w:rsid w:val="009748F6"/>
    <w:rsid w:val="00982DC4"/>
    <w:rsid w:val="009D3D41"/>
    <w:rsid w:val="009E1398"/>
    <w:rsid w:val="00A111EE"/>
    <w:rsid w:val="00A12836"/>
    <w:rsid w:val="00A1534B"/>
    <w:rsid w:val="00A522AB"/>
    <w:rsid w:val="00A6601B"/>
    <w:rsid w:val="00A710B2"/>
    <w:rsid w:val="00AA1C73"/>
    <w:rsid w:val="00B33C04"/>
    <w:rsid w:val="00B57299"/>
    <w:rsid w:val="00B75F15"/>
    <w:rsid w:val="00B837BD"/>
    <w:rsid w:val="00B93735"/>
    <w:rsid w:val="00B93801"/>
    <w:rsid w:val="00BA6E26"/>
    <w:rsid w:val="00BB21DF"/>
    <w:rsid w:val="00BB4D47"/>
    <w:rsid w:val="00BC120E"/>
    <w:rsid w:val="00C117F7"/>
    <w:rsid w:val="00C168A3"/>
    <w:rsid w:val="00C37A3A"/>
    <w:rsid w:val="00C42446"/>
    <w:rsid w:val="00C546B0"/>
    <w:rsid w:val="00C56B53"/>
    <w:rsid w:val="00C675BB"/>
    <w:rsid w:val="00C67B9B"/>
    <w:rsid w:val="00C948E6"/>
    <w:rsid w:val="00CA79E4"/>
    <w:rsid w:val="00CF4111"/>
    <w:rsid w:val="00D01AAD"/>
    <w:rsid w:val="00D22A05"/>
    <w:rsid w:val="00D2582C"/>
    <w:rsid w:val="00D65F79"/>
    <w:rsid w:val="00DB70A5"/>
    <w:rsid w:val="00DC2E59"/>
    <w:rsid w:val="00E30008"/>
    <w:rsid w:val="00E52249"/>
    <w:rsid w:val="00E66566"/>
    <w:rsid w:val="00E80550"/>
    <w:rsid w:val="00EF094D"/>
    <w:rsid w:val="00F32CAA"/>
    <w:rsid w:val="00F741B3"/>
    <w:rsid w:val="00F82254"/>
    <w:rsid w:val="00F9636D"/>
    <w:rsid w:val="00FA2C7F"/>
    <w:rsid w:val="00FB2CD5"/>
    <w:rsid w:val="00FD074F"/>
    <w:rsid w:val="00FD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686F8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table" w:customStyle="1" w:styleId="TableGrid">
    <w:name w:val="TableGrid"/>
    <w:rsid w:val="0096325D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263E9A"/>
  </w:style>
  <w:style w:type="character" w:customStyle="1" w:styleId="Other">
    <w:name w:val="Other_"/>
    <w:basedOn w:val="Domylnaczcionkaakapitu"/>
    <w:link w:val="Other0"/>
    <w:rsid w:val="00263E9A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263E9A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5</Pages>
  <Words>1763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Rynek Agata</cp:lastModifiedBy>
  <cp:revision>33</cp:revision>
  <dcterms:created xsi:type="dcterms:W3CDTF">2016-06-24T07:34:00Z</dcterms:created>
  <dcterms:modified xsi:type="dcterms:W3CDTF">2024-10-28T06:43:00Z</dcterms:modified>
</cp:coreProperties>
</file>